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93F" w:rsidRPr="00E0293F" w:rsidRDefault="007774FD" w:rsidP="00E0293F">
      <w:pPr>
        <w:spacing w:after="0" w:line="240" w:lineRule="auto"/>
        <w:rPr>
          <w:rFonts w:ascii="Arial Black" w:eastAsia="Times New Roman" w:hAnsi="Arial Black" w:cs="Calibri"/>
          <w:bCs/>
          <w:color w:val="2F5496" w:themeColor="accent5" w:themeShade="BF"/>
          <w:sz w:val="36"/>
          <w:szCs w:val="36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93F">
        <w:rPr>
          <w:rFonts w:ascii="Arial Black" w:eastAsia="Times New Roman" w:hAnsi="Arial Black" w:cs="Calibri"/>
          <w:bCs/>
          <w:color w:val="2F5496" w:themeColor="accent5" w:themeShade="BF"/>
          <w:sz w:val="36"/>
          <w:szCs w:val="36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Messalina Marisol Medina Rosas</w:t>
      </w:r>
    </w:p>
    <w:p w:rsidR="007774FD" w:rsidRPr="00434630" w:rsidRDefault="00E0293F" w:rsidP="00E0293F">
      <w:pPr>
        <w:spacing w:after="0" w:line="240" w:lineRule="auto"/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CIP </w:t>
      </w:r>
      <w:r w:rsidR="007774FD"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8-723-1129</w:t>
      </w:r>
    </w:p>
    <w:p w:rsidR="007774FD" w:rsidRPr="00434630" w:rsidRDefault="00E0293F" w:rsidP="00E0293F">
      <w:pPr>
        <w:spacing w:after="0" w:line="240" w:lineRule="auto"/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Edad </w:t>
      </w:r>
      <w:r w:rsidR="007774FD"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 años</w:t>
      </w:r>
    </w:p>
    <w:p w:rsidR="006E6BE9" w:rsidRPr="006E6BE9" w:rsidRDefault="00E0293F" w:rsidP="00E0293F">
      <w:pPr>
        <w:spacing w:after="0" w:line="240" w:lineRule="auto"/>
        <w:rPr>
          <w:rFonts w:ascii="Arial Black" w:eastAsia="Times New Roman" w:hAnsi="Arial Black" w:cs="Times New Roman"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Celular </w:t>
      </w:r>
      <w:r w:rsidR="007774FD" w:rsidRPr="00434630">
        <w:rPr>
          <w:rFonts w:ascii="Arial Black" w:eastAsia="Times New Roman" w:hAnsi="Arial Black" w:cs="Calibri"/>
          <w:bCs/>
          <w:color w:val="2F5496" w:themeColor="accent5" w:themeShade="BF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6200-0017</w:t>
      </w:r>
      <w:r w:rsidR="006E6BE9" w:rsidRPr="006E6BE9">
        <w:rPr>
          <w:rFonts w:ascii="Arial Black" w:eastAsia="Times New Roman" w:hAnsi="Arial Black" w:cs="Calibri"/>
          <w:bCs/>
          <w:color w:val="2F5496" w:themeColor="accent5" w:themeShade="BF"/>
          <w:sz w:val="28"/>
          <w:szCs w:val="28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6E6BE9" w:rsidRPr="006E6BE9">
        <w:rPr>
          <w:rFonts w:ascii="Arial Black" w:eastAsia="Times New Roman" w:hAnsi="Arial Black" w:cs="Calibri"/>
          <w:bCs/>
          <w:color w:val="2F5496" w:themeColor="accent5" w:themeShade="BF"/>
          <w:sz w:val="28"/>
          <w:szCs w:val="28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BE9" w:rsidRPr="006E6BE9">
        <w:rPr>
          <w:rFonts w:ascii="Arial Black" w:eastAsia="Times New Roman" w:hAnsi="Arial Black" w:cs="Calibri"/>
          <w:bCs/>
          <w:color w:val="2F5496" w:themeColor="accent5" w:themeShade="BF"/>
          <w:sz w:val="28"/>
          <w:szCs w:val="28"/>
          <w:lang w:eastAsia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6E6BE9" w:rsidRDefault="006E6BE9" w:rsidP="006E6BE9">
      <w:pPr>
        <w:spacing w:after="0" w:line="240" w:lineRule="auto"/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  <w:t>Experiencia Profesional</w:t>
      </w:r>
    </w:p>
    <w:p w:rsidR="004B5AE5" w:rsidRPr="004B5AE5" w:rsidRDefault="004B5AE5" w:rsidP="006E6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eastAsia="es-PA"/>
        </w:rPr>
      </w:pPr>
    </w:p>
    <w:p w:rsidR="003C308A" w:rsidRDefault="003C308A" w:rsidP="006E6B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 xml:space="preserve">MINISTERIO DE VIVIENDA Y ORDENAMIENTO TERRITORIAL </w:t>
      </w:r>
      <w:r w:rsidR="009D3B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(2019-2024)</w:t>
      </w:r>
    </w:p>
    <w:p w:rsidR="00E67ADC" w:rsidRDefault="00E67ADC" w:rsidP="006E6B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</w:pPr>
    </w:p>
    <w:p w:rsidR="009D3BF7" w:rsidRDefault="00F370F1" w:rsidP="006E6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Cargo: </w:t>
      </w:r>
      <w:r w:rsidR="00D25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Técnica de Campo</w:t>
      </w:r>
    </w:p>
    <w:p w:rsidR="00D25F18" w:rsidRDefault="00D25F18" w:rsidP="006E6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</w:p>
    <w:p w:rsidR="001A52A9" w:rsidRDefault="001A52A9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Encargada de coordinación y ejecución </w:t>
      </w:r>
      <w:r w:rsidR="006243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en los diferentes proyectos y procesos de vivienda. </w:t>
      </w:r>
    </w:p>
    <w:p w:rsidR="00E4192F" w:rsidRDefault="00E4192F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Atención y orientación al usuario referente a </w:t>
      </w:r>
      <w:r w:rsidR="00D979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la atención de sus necesidades de vivienda. </w:t>
      </w:r>
    </w:p>
    <w:p w:rsidR="00D9798B" w:rsidRDefault="00782EBB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Trabajo en coordinación con el Departamento </w:t>
      </w:r>
      <w:r w:rsidR="00951F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Legal para la aplicación de las normas vigentes.</w:t>
      </w:r>
    </w:p>
    <w:p w:rsidR="00CD7CC9" w:rsidRDefault="00CD7CC9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Realización de giras nacionales </w:t>
      </w:r>
      <w:r w:rsidR="00E11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con el fin de evaluar el avance de los proyectos. </w:t>
      </w:r>
    </w:p>
    <w:p w:rsidR="00951F6D" w:rsidRDefault="00951F6D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Preparación de </w:t>
      </w:r>
      <w:r w:rsidR="00E11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informes técnicos </w:t>
      </w:r>
      <w:r w:rsidR="000E396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con antecedentes de los acontecimientos y </w:t>
      </w:r>
      <w:r w:rsidR="00F53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recomendaciones técnicas pertinentes. </w:t>
      </w:r>
    </w:p>
    <w:p w:rsidR="00FB47E0" w:rsidRDefault="005F22D6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Coordinar</w:t>
      </w:r>
      <w:r w:rsidR="00FB47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inspecciones </w:t>
      </w:r>
      <w:r w:rsidR="003163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junto con Trabajadores Sociales</w:t>
      </w:r>
      <w:r w:rsidR="00993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="00A452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para determinar y ubicar a las familias. </w:t>
      </w:r>
    </w:p>
    <w:p w:rsidR="00F53502" w:rsidRDefault="00F8481D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Confección de Certificaciones de</w:t>
      </w:r>
      <w:r w:rsidR="00B21B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Temporales y 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Definitivas p</w:t>
      </w:r>
      <w:r w:rsidR="002277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paralegaliz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de </w:t>
      </w:r>
      <w:r w:rsidR="002277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otes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="002277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y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su respectiva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="002277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factur</w:t>
      </w:r>
      <w:r w:rsidR="002B17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ación. </w:t>
      </w:r>
    </w:p>
    <w:p w:rsidR="002B172D" w:rsidRDefault="00227718" w:rsidP="001A52A9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Levantamientos</w:t>
      </w:r>
      <w:r w:rsidR="005909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="00E73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oportunos, de la mano con SINAPROC,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ubic</w:t>
      </w:r>
      <w:r w:rsidR="00E73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ando zonas de riesgo y peligros inminentes para </w:t>
      </w:r>
      <w:r w:rsidR="00045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evitar </w:t>
      </w:r>
      <w:r w:rsidR="006302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contingencias. </w:t>
      </w:r>
    </w:p>
    <w:p w:rsidR="00242457" w:rsidRPr="001A52A9" w:rsidRDefault="00242457" w:rsidP="00242457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</w:p>
    <w:p w:rsidR="009D3BF7" w:rsidRDefault="009D3BF7" w:rsidP="006E6B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 xml:space="preserve">CONCRETOS EMPERADOR (2018 - </w:t>
      </w:r>
      <w:r w:rsidR="004437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2019</w:t>
      </w: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)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Cargo: </w:t>
      </w:r>
      <w:r w:rsidRPr="006E6BE9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s-PA"/>
        </w:rPr>
        <w:t> 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Coordinadora Comercial y Técnica de Control de Calidad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Encargada de monitoreos constantes de los nuevos proyectos en el área oeste. </w:t>
      </w: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Coordinar visitas a los diferentes proyectos para ampliar la cartera de clientes de la empresa.</w:t>
      </w: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visitas periódicas a los diferentes proyectos para dar seguimiento y atención post venta.</w:t>
      </w: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 la planta, verificar que se cumplan con todas las normas de control de calidad para aseguramiento de la correcta entrega del producto.</w:t>
      </w: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lastRenderedPageBreak/>
        <w:t>Hacer inspecciones de seguimiento y control en los diferentes proyectos como valor agregado a los clientes para asegurar el correcto cubicaje de la</w:t>
      </w:r>
      <w:r w:rsidR="007774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áreas.</w:t>
      </w:r>
    </w:p>
    <w:p w:rsidR="006E6BE9" w:rsidRPr="006E6BE9" w:rsidRDefault="006E6BE9" w:rsidP="006E6B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Verificación de informes de las diferentes resistencia</w:t>
      </w:r>
      <w:r w:rsidR="007774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, asegurando que el concreto cumple con lo requerido por los diferentes proyectos.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GRUPO UNIDOS POR CANAL - GUPC (</w:t>
      </w:r>
      <w:r w:rsidR="004437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2011-2016</w:t>
      </w: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)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Cargo: Operadora de Planta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Encargada de la producción y entrega de concreto para las diferentes áreas del proyecto de ampliación del  Canal.</w:t>
      </w:r>
    </w:p>
    <w:p w:rsidR="006E6BE9" w:rsidRPr="006E6BE9" w:rsidRDefault="006E6BE9" w:rsidP="006E6BE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Coordinación con los diferentes frentes del proyecto para el despacho del concreto.</w:t>
      </w:r>
    </w:p>
    <w:p w:rsidR="006E6BE9" w:rsidRPr="006E6BE9" w:rsidRDefault="006E6BE9" w:rsidP="006E6BE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Constante monitoreo del producto para cumplir los requerimientos de calidad y normas a seguir en una obra de tal magnitud.</w:t>
      </w:r>
    </w:p>
    <w:p w:rsidR="006E6BE9" w:rsidRPr="006E6BE9" w:rsidRDefault="006E6BE9" w:rsidP="006E6BE9">
      <w:pPr>
        <w:numPr>
          <w:ilvl w:val="0"/>
          <w:numId w:val="2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Entrega de informes diarios de producción.   </w:t>
      </w:r>
    </w:p>
    <w:p w:rsidR="006E6BE9" w:rsidRPr="006E6BE9" w:rsidRDefault="006E6BE9" w:rsidP="006E6B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HORMIGÓN EXPRESS (2010 - 2011)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Cargo 1: Técnico en Investigación y Desarrollo (Laboratorio)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</w:t>
      </w:r>
    </w:p>
    <w:p w:rsidR="006E6BE9" w:rsidRPr="006E6BE9" w:rsidRDefault="006E6BE9" w:rsidP="006E6BE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Encargada de la realización de pruebas de laboratorio para la optimización y mejora de las mezclas existentes.</w:t>
      </w:r>
    </w:p>
    <w:p w:rsidR="006E6BE9" w:rsidRPr="006E6BE9" w:rsidRDefault="006E6BE9" w:rsidP="006E6BE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Realización de pruebas con nuevos materiales, aditivos, y agregado que salieran al mercado.</w:t>
      </w:r>
    </w:p>
    <w:p w:rsidR="006E6BE9" w:rsidRPr="006E6BE9" w:rsidRDefault="006E6BE9" w:rsidP="006E6BE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Seguimiento del comportamiento del concreto (resistencias) en los diferentes proyectos.</w:t>
      </w:r>
    </w:p>
    <w:p w:rsidR="006E6BE9" w:rsidRPr="006E6BE9" w:rsidRDefault="006E6BE9" w:rsidP="006E6BE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Realización de informes correspondientes.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Cargo 2: Coordinador de Producción (Despacho y Producción de Concreto Hormigón Express) </w:t>
      </w:r>
    </w:p>
    <w:p w:rsidR="006E6BE9" w:rsidRPr="006E6BE9" w:rsidRDefault="006E6BE9" w:rsidP="006E6BE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Encargada de la producción diaria de la planta.</w:t>
      </w:r>
    </w:p>
    <w:p w:rsidR="006E6BE9" w:rsidRPr="006E6BE9" w:rsidRDefault="006E6BE9" w:rsidP="006E6B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la logística de distribución del concreto a los diferentes proyectos.</w:t>
      </w:r>
    </w:p>
    <w:p w:rsidR="006E6BE9" w:rsidRPr="006E6BE9" w:rsidRDefault="006E6BE9" w:rsidP="006E6B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Recibir pedidos de los diferentes clientes.</w:t>
      </w:r>
    </w:p>
    <w:p w:rsidR="006E6BE9" w:rsidRPr="006E6BE9" w:rsidRDefault="006E6BE9" w:rsidP="006E6B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Hacer las programaciones para la distribución de bombas de concreto.</w:t>
      </w:r>
    </w:p>
    <w:p w:rsidR="006E6BE9" w:rsidRPr="006E6BE9" w:rsidRDefault="006E6BE9" w:rsidP="006E6B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Atención y orientación del cliente desde que realiza el pedido hasta que se le entrega el concreto en cada proyecto.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CEMEX CONCRETOS (2007 - 2010 no consecutivo)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Cargo 1: Fiscal de Obra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inspecciones diarias en los diferentes proyectos para asegurar la seguridad en los vaciados.</w:t>
      </w:r>
    </w:p>
    <w:p w:rsidR="006E6BE9" w:rsidRPr="006E6BE9" w:rsidRDefault="006E6BE9" w:rsidP="006E6BE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Fiscalizar los vaciados en conjunto con el departamento de despacho coordinando la frecuencia, verificando accesos y asegurando los controles de calidad.</w:t>
      </w:r>
    </w:p>
    <w:p w:rsidR="006E6BE9" w:rsidRPr="006E6BE9" w:rsidRDefault="006E6BE9" w:rsidP="006E6BE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cubicaje en obra si hubiera algún reclamo.</w:t>
      </w:r>
    </w:p>
    <w:p w:rsidR="006E6BE9" w:rsidRPr="006E6BE9" w:rsidRDefault="006E6BE9" w:rsidP="006E6BE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Entregar informes de obra diarios.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Cargo 2: Coordinador de Producción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Producción y distribución diaria de concreto.</w:t>
      </w: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Organización del personal para la operación diaria.</w:t>
      </w: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Recibo de agregados y demás materiales necesarios para la producción de concreto.</w:t>
      </w: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Confección de informes de producción diaria, planillas, entradas y salidas de materiales, entre otros.</w:t>
      </w: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Realización de informes diarios de inicio/fin de jornada, cantidad de despacho del día, consumo de combustible, planillas, entradas/salidas de materiales, viáticos, etc.</w:t>
      </w:r>
    </w:p>
    <w:p w:rsidR="006E6BE9" w:rsidRPr="006E6BE9" w:rsidRDefault="006E6BE9" w:rsidP="006E6BE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Responsable de la seguridad de la operación en el turno correspondiente.</w:t>
      </w:r>
    </w:p>
    <w:p w:rsidR="00434630" w:rsidRDefault="006E6BE9" w:rsidP="0046783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Llevar bitácora de los sucesos del día a día.</w:t>
      </w:r>
    </w:p>
    <w:p w:rsidR="006E6BE9" w:rsidRPr="006E6BE9" w:rsidRDefault="006E6BE9" w:rsidP="0046783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Dictar charlas de seguridad diarias.</w:t>
      </w:r>
    </w:p>
    <w:p w:rsidR="006E6BE9" w:rsidRPr="006E6BE9" w:rsidRDefault="006E6BE9" w:rsidP="006E6BE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y llevar control de la</w:t>
      </w:r>
      <w:r w:rsidR="00434630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calibraciones de las diferentes báscula</w:t>
      </w:r>
      <w:r w:rsidR="00434630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.   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FUSIÓN ARQUITECTÓNICA 2006 - 2007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Supervisora de Instalación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Hacer levantamientos en los diferentes proyectos para la instalación de los muebles.</w:t>
      </w:r>
    </w:p>
    <w:p w:rsidR="006E6BE9" w:rsidRPr="006E6BE9" w:rsidRDefault="006E6BE9" w:rsidP="006E6B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los pedidos a la planta la producción de los muebles.</w:t>
      </w:r>
    </w:p>
    <w:p w:rsidR="006E6BE9" w:rsidRPr="006E6BE9" w:rsidRDefault="006E6BE9" w:rsidP="006E6B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Organizar las cuadrillas en cada proyecto.</w:t>
      </w:r>
    </w:p>
    <w:p w:rsidR="006E6BE9" w:rsidRPr="006E6BE9" w:rsidRDefault="006E6BE9" w:rsidP="006E6B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Recibir los muebles y su respectiva ferretería en cada proyecto.</w:t>
      </w:r>
    </w:p>
    <w:p w:rsidR="006E6BE9" w:rsidRPr="006E6BE9" w:rsidRDefault="006E6BE9" w:rsidP="006E6B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Dar atención a los clientes y seguimientos de sus pedidos desde el levantamiento hasta la entrega.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PA"/>
        </w:rPr>
        <w:t>GRUPO PROVIVIENDA (2003 - 2005)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Inspectora de Acabados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Realizar levantamientos para la instalación de los diferentes acabados en proyecto (baldosas, azulejos, ventanas, gypsum, muebles de baño, closets, cocinas, sobres de granito, fórmica o mármol, pintura).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lastRenderedPageBreak/>
        <w:t>Inspección de la instalación de los diferentes acabados. 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Recibo e inspección de instalaciones a los diferentes proveedores.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Preparar y programar las casas/aptos para las inspecciones de bomberos y municipio.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Programar pre inspecciones con los clientes.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Inspección de casas para entrega a los clientes.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Organización de las cuadrillas para la realización de los trabajos.</w:t>
      </w:r>
    </w:p>
    <w:p w:rsidR="006E6BE9" w:rsidRPr="006E6BE9" w:rsidRDefault="006E6BE9" w:rsidP="006E6B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Dar seguimiento para realizar las diferentes reparaciones que puedan surgir luego de la entrega.                               </w:t>
      </w:r>
    </w:p>
    <w:p w:rsidR="000E063F" w:rsidRPr="006E6BE9" w:rsidRDefault="000E063F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  <w:t>Formación Académica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2003 - 2006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  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Licenciatura en Arquitectura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 Universidad de Panamá</w:t>
      </w:r>
    </w:p>
    <w:p w:rsidR="000E063F" w:rsidRDefault="006E6BE9" w:rsidP="006E6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  <w:t xml:space="preserve">             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Formación hasta tercer año.</w:t>
      </w:r>
    </w:p>
    <w:p w:rsidR="000E063F" w:rsidRDefault="000E063F" w:rsidP="006E6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</w:p>
    <w:p w:rsidR="000E063F" w:rsidRDefault="006E6BE9" w:rsidP="006E6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1997 </w:t>
      </w:r>
      <w:r w:rsidR="009F4C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-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2002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Técnico en Edificación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</w:p>
    <w:p w:rsidR="006E6BE9" w:rsidRPr="006E6BE9" w:rsidRDefault="006E6BE9" w:rsidP="007774F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  Universidad de Panamá.</w:t>
      </w:r>
      <w:r w:rsidRPr="006E6BE9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</w:r>
      <w:r w:rsidRPr="006E6BE9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1994 – 1996</w:t>
      </w:r>
      <w:r w:rsidRPr="006E6BE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PA"/>
        </w:rPr>
        <w:t xml:space="preserve"> 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Bachiller en Construcción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E0293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Escuela De Artes Y Oficios Melchor Lasso De La Vega       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</w:p>
    <w:p w:rsidR="006E6BE9" w:rsidRPr="006E6BE9" w:rsidRDefault="006E6BE9" w:rsidP="00E0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     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  <w:t>Otros 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Idiomas</w:t>
      </w:r>
      <w:r w:rsidRPr="006E6BE9">
        <w:rPr>
          <w:rFonts w:ascii="Cambria" w:eastAsia="Times New Roman" w:hAnsi="Cambria" w:cs="Times New Roman"/>
          <w:color w:val="000000"/>
          <w:sz w:val="24"/>
          <w:szCs w:val="24"/>
          <w:lang w:eastAsia="es-PA"/>
        </w:rPr>
        <w:tab/>
      </w:r>
    </w:p>
    <w:p w:rsidR="006E6BE9" w:rsidRPr="006E6BE9" w:rsidRDefault="006E6BE9" w:rsidP="006E6BE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Español: avanzada (escrito y hablado).</w:t>
      </w:r>
    </w:p>
    <w:p w:rsidR="006E6BE9" w:rsidRPr="006E6BE9" w:rsidRDefault="006E6BE9" w:rsidP="006E6BE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Inglés:</w:t>
      </w: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 xml:space="preserve"> 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Nivel Intermedio (escrito y hablado).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Informática</w:t>
      </w:r>
    </w:p>
    <w:p w:rsidR="006E6BE9" w:rsidRPr="006E6BE9" w:rsidRDefault="006E6BE9" w:rsidP="006E6BE9">
      <w:pPr>
        <w:numPr>
          <w:ilvl w:val="0"/>
          <w:numId w:val="12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Word Office - Informática para Administración (Word, Excel Avanzado).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A"/>
        </w:rPr>
        <w:t>Certificación Internacional ACI (American Concrete Institute)</w:t>
      </w:r>
    </w:p>
    <w:p w:rsidR="006E6BE9" w:rsidRPr="006E6BE9" w:rsidRDefault="006E6BE9" w:rsidP="006E6BE9">
      <w:pPr>
        <w:numPr>
          <w:ilvl w:val="0"/>
          <w:numId w:val="13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Técnico en Pruebas y Ensayos al Concreto en Obra - Grado I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  <w:t>Referencias Profesionales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</w:p>
    <w:p w:rsidR="006E6BE9" w:rsidRDefault="008E47C8" w:rsidP="006E6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Lic. Sara Bonilla</w:t>
      </w:r>
    </w:p>
    <w:p w:rsidR="008E47C8" w:rsidRDefault="000701D5" w:rsidP="006E6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lastRenderedPageBreak/>
        <w:t>MIVIOT</w:t>
      </w:r>
    </w:p>
    <w:p w:rsidR="000701D5" w:rsidRPr="007A43EB" w:rsidRDefault="004D5CAE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Celular</w:t>
      </w:r>
      <w:r w:rsidR="007A43EB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r w:rsidR="00DA2EFD">
        <w:rPr>
          <w:rFonts w:ascii="Times New Roman" w:eastAsia="Times New Roman" w:hAnsi="Times New Roman" w:cs="Times New Roman"/>
          <w:sz w:val="24"/>
          <w:szCs w:val="24"/>
          <w:lang w:eastAsia="es-PA"/>
        </w:rPr>
        <w:t>6275 - 9609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Ing. Ciara De La Cruz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Grupo Provivienda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6288 </w:t>
      </w:r>
      <w:r w:rsidR="00DA2EF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-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9817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  <w:r w:rsidRPr="006E6BE9">
        <w:rPr>
          <w:rFonts w:ascii="Arial" w:eastAsia="Times New Roman" w:hAnsi="Arial" w:cs="Arial"/>
          <w:b/>
          <w:bCs/>
          <w:color w:val="8EAADB" w:themeColor="accent5" w:themeTint="99"/>
          <w:sz w:val="32"/>
          <w:szCs w:val="32"/>
          <w:lang w:eastAsia="es-PA"/>
        </w:rPr>
        <w:t>Referencias Personales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color w:val="8EAADB" w:themeColor="accent5" w:themeTint="99"/>
          <w:sz w:val="32"/>
          <w:szCs w:val="32"/>
          <w:lang w:eastAsia="es-PA"/>
        </w:rPr>
      </w:pPr>
    </w:p>
    <w:p w:rsidR="009F4CB1" w:rsidRDefault="006E6BE9" w:rsidP="006E6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Ing. Lizbeth </w:t>
      </w:r>
      <w:r w:rsidR="009F4CB1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M</w:t>
      </w:r>
      <w:r w:rsidR="005E2F56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iranda 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6269 </w:t>
      </w:r>
      <w:r w:rsidR="004D5CA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-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2103</w:t>
      </w:r>
    </w:p>
    <w:p w:rsidR="006E6BE9" w:rsidRPr="006E6BE9" w:rsidRDefault="006E6BE9" w:rsidP="006E6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9C4647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Lic.</w:t>
      </w:r>
      <w:r w:rsidR="006E6BE9"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Boris González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6719 </w:t>
      </w:r>
      <w:r w:rsidR="005E2F56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-</w:t>
      </w: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3155</w:t>
      </w:r>
    </w:p>
    <w:p w:rsid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E063F" w:rsidRPr="006E6BE9" w:rsidRDefault="000E063F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6E6BE9" w:rsidRPr="006E6BE9" w:rsidRDefault="009C4647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Lic.</w:t>
      </w:r>
      <w:r w:rsidR="006E6BE9"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Denis Cáceres</w:t>
      </w:r>
    </w:p>
    <w:p w:rsidR="006E6BE9" w:rsidRPr="006E6BE9" w:rsidRDefault="006E6BE9" w:rsidP="006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E6BE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6842 - 6338</w:t>
      </w:r>
    </w:p>
    <w:p w:rsidR="0076597D" w:rsidRDefault="0076597D"/>
    <w:sectPr w:rsidR="00765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711"/>
    <w:multiLevelType w:val="multilevel"/>
    <w:tmpl w:val="35CA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4CD5"/>
    <w:multiLevelType w:val="multilevel"/>
    <w:tmpl w:val="BC2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565B"/>
    <w:multiLevelType w:val="multilevel"/>
    <w:tmpl w:val="59E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9742AB"/>
    <w:multiLevelType w:val="multilevel"/>
    <w:tmpl w:val="CF52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A3131"/>
    <w:multiLevelType w:val="multilevel"/>
    <w:tmpl w:val="E04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24BD3"/>
    <w:multiLevelType w:val="multilevel"/>
    <w:tmpl w:val="46B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22449"/>
    <w:multiLevelType w:val="multilevel"/>
    <w:tmpl w:val="9560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E2C82"/>
    <w:multiLevelType w:val="multilevel"/>
    <w:tmpl w:val="4CF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816F0"/>
    <w:multiLevelType w:val="multilevel"/>
    <w:tmpl w:val="4A2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B1509"/>
    <w:multiLevelType w:val="hybridMultilevel"/>
    <w:tmpl w:val="76003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40F6"/>
    <w:multiLevelType w:val="multilevel"/>
    <w:tmpl w:val="DA2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73E13"/>
    <w:multiLevelType w:val="multilevel"/>
    <w:tmpl w:val="54F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326A"/>
    <w:multiLevelType w:val="multilevel"/>
    <w:tmpl w:val="9C2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A2E44"/>
    <w:multiLevelType w:val="multilevel"/>
    <w:tmpl w:val="55C6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48724">
    <w:abstractNumId w:val="0"/>
  </w:num>
  <w:num w:numId="2" w16cid:durableId="935986011">
    <w:abstractNumId w:val="5"/>
  </w:num>
  <w:num w:numId="3" w16cid:durableId="482308856">
    <w:abstractNumId w:val="13"/>
  </w:num>
  <w:num w:numId="4" w16cid:durableId="1205748010">
    <w:abstractNumId w:val="4"/>
  </w:num>
  <w:num w:numId="5" w16cid:durableId="68159227">
    <w:abstractNumId w:val="6"/>
  </w:num>
  <w:num w:numId="6" w16cid:durableId="1588808025">
    <w:abstractNumId w:val="7"/>
  </w:num>
  <w:num w:numId="7" w16cid:durableId="1102918668">
    <w:abstractNumId w:val="2"/>
  </w:num>
  <w:num w:numId="8" w16cid:durableId="881290373">
    <w:abstractNumId w:val="1"/>
  </w:num>
  <w:num w:numId="9" w16cid:durableId="430974938">
    <w:abstractNumId w:val="9"/>
  </w:num>
  <w:num w:numId="10" w16cid:durableId="179779968">
    <w:abstractNumId w:val="8"/>
  </w:num>
  <w:num w:numId="11" w16cid:durableId="810637966">
    <w:abstractNumId w:val="12"/>
  </w:num>
  <w:num w:numId="12" w16cid:durableId="1585454641">
    <w:abstractNumId w:val="11"/>
  </w:num>
  <w:num w:numId="13" w16cid:durableId="1268000768">
    <w:abstractNumId w:val="14"/>
  </w:num>
  <w:num w:numId="14" w16cid:durableId="1506704897">
    <w:abstractNumId w:val="3"/>
  </w:num>
  <w:num w:numId="15" w16cid:durableId="234554799">
    <w:abstractNumId w:val="3"/>
  </w:num>
  <w:num w:numId="16" w16cid:durableId="1972052496">
    <w:abstractNumId w:val="3"/>
  </w:num>
  <w:num w:numId="17" w16cid:durableId="1825664214">
    <w:abstractNumId w:val="3"/>
  </w:num>
  <w:num w:numId="18" w16cid:durableId="606080830">
    <w:abstractNumId w:val="3"/>
  </w:num>
  <w:num w:numId="19" w16cid:durableId="1822113783">
    <w:abstractNumId w:val="3"/>
  </w:num>
  <w:num w:numId="20" w16cid:durableId="1814449721">
    <w:abstractNumId w:val="3"/>
  </w:num>
  <w:num w:numId="21" w16cid:durableId="583952785">
    <w:abstractNumId w:val="3"/>
  </w:num>
  <w:num w:numId="22" w16cid:durableId="533075220">
    <w:abstractNumId w:val="3"/>
  </w:num>
  <w:num w:numId="23" w16cid:durableId="364406473">
    <w:abstractNumId w:val="3"/>
  </w:num>
  <w:num w:numId="24" w16cid:durableId="568031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E9"/>
    <w:rsid w:val="000459B9"/>
    <w:rsid w:val="000701D5"/>
    <w:rsid w:val="000E063F"/>
    <w:rsid w:val="000E396F"/>
    <w:rsid w:val="001850D6"/>
    <w:rsid w:val="001A52A9"/>
    <w:rsid w:val="00227718"/>
    <w:rsid w:val="00242457"/>
    <w:rsid w:val="002B172D"/>
    <w:rsid w:val="002E0B40"/>
    <w:rsid w:val="003163ED"/>
    <w:rsid w:val="003C308A"/>
    <w:rsid w:val="00434630"/>
    <w:rsid w:val="00435622"/>
    <w:rsid w:val="00443726"/>
    <w:rsid w:val="004B5AE5"/>
    <w:rsid w:val="004C14B3"/>
    <w:rsid w:val="004D5CAE"/>
    <w:rsid w:val="005909CB"/>
    <w:rsid w:val="005E2F56"/>
    <w:rsid w:val="005F22D6"/>
    <w:rsid w:val="00624333"/>
    <w:rsid w:val="00630214"/>
    <w:rsid w:val="00690DFC"/>
    <w:rsid w:val="006E6BE9"/>
    <w:rsid w:val="0076597D"/>
    <w:rsid w:val="007774FD"/>
    <w:rsid w:val="00782EBB"/>
    <w:rsid w:val="007A43EB"/>
    <w:rsid w:val="008E47C8"/>
    <w:rsid w:val="00914F3F"/>
    <w:rsid w:val="00951F6D"/>
    <w:rsid w:val="00993C73"/>
    <w:rsid w:val="009C4647"/>
    <w:rsid w:val="009D3BF7"/>
    <w:rsid w:val="009F4CB1"/>
    <w:rsid w:val="00A45247"/>
    <w:rsid w:val="00AF44B9"/>
    <w:rsid w:val="00B21B7E"/>
    <w:rsid w:val="00C03437"/>
    <w:rsid w:val="00C16445"/>
    <w:rsid w:val="00CD5FC5"/>
    <w:rsid w:val="00CD7CC9"/>
    <w:rsid w:val="00D25F18"/>
    <w:rsid w:val="00D9798B"/>
    <w:rsid w:val="00DA2EFD"/>
    <w:rsid w:val="00E0293F"/>
    <w:rsid w:val="00E11A5E"/>
    <w:rsid w:val="00E4192F"/>
    <w:rsid w:val="00E67ADC"/>
    <w:rsid w:val="00E7341D"/>
    <w:rsid w:val="00F370F1"/>
    <w:rsid w:val="00F53502"/>
    <w:rsid w:val="00F8481D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8D3B-D82B-49FD-8FE0-D98503D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P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FD"/>
  </w:style>
  <w:style w:type="paragraph" w:styleId="Ttulo1">
    <w:name w:val="heading 1"/>
    <w:basedOn w:val="Normal"/>
    <w:next w:val="Normal"/>
    <w:link w:val="Ttulo1Car"/>
    <w:uiPriority w:val="9"/>
    <w:qFormat/>
    <w:rsid w:val="007774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4F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4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4F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4F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4F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4F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4F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4F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4F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4F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4F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4FD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4F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4FD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4FD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4FD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4FD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74FD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774F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774FD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4F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7774FD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7774FD"/>
    <w:rPr>
      <w:b/>
      <w:bCs/>
      <w:color w:val="70AD47" w:themeColor="accent6"/>
    </w:rPr>
  </w:style>
  <w:style w:type="character" w:styleId="nfasis">
    <w:name w:val="Emphasis"/>
    <w:uiPriority w:val="20"/>
    <w:qFormat/>
    <w:rsid w:val="007774FD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7774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774F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774F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4F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4FD"/>
    <w:rPr>
      <w:b/>
      <w:bCs/>
      <w:i/>
      <w:iCs/>
    </w:rPr>
  </w:style>
  <w:style w:type="character" w:styleId="nfasissutil">
    <w:name w:val="Subtle Emphasis"/>
    <w:uiPriority w:val="19"/>
    <w:qFormat/>
    <w:rsid w:val="007774FD"/>
    <w:rPr>
      <w:i/>
      <w:iCs/>
    </w:rPr>
  </w:style>
  <w:style w:type="character" w:styleId="nfasisintenso">
    <w:name w:val="Intense Emphasis"/>
    <w:uiPriority w:val="21"/>
    <w:qFormat/>
    <w:rsid w:val="007774FD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7774FD"/>
    <w:rPr>
      <w:b/>
      <w:bCs/>
    </w:rPr>
  </w:style>
  <w:style w:type="character" w:styleId="Referenciaintensa">
    <w:name w:val="Intense Reference"/>
    <w:uiPriority w:val="32"/>
    <w:qFormat/>
    <w:rsid w:val="007774F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7774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774FD"/>
    <w:pPr>
      <w:outlineLvl w:val="9"/>
    </w:pPr>
  </w:style>
  <w:style w:type="paragraph" w:styleId="Prrafodelista">
    <w:name w:val="List Paragraph"/>
    <w:basedOn w:val="Normal"/>
    <w:uiPriority w:val="34"/>
    <w:qFormat/>
    <w:rsid w:val="001A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333">
          <w:marLeft w:val="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D2E6-921B-487A-B53F-4601D15C6A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Messalina Medina</cp:lastModifiedBy>
  <cp:revision>2</cp:revision>
  <dcterms:created xsi:type="dcterms:W3CDTF">2024-08-30T13:21:00Z</dcterms:created>
  <dcterms:modified xsi:type="dcterms:W3CDTF">2024-08-30T13:21:00Z</dcterms:modified>
</cp:coreProperties>
</file>