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E08385">
      <w:pPr>
        <w:widowControl/>
        <w:autoSpaceDE/>
        <w:autoSpaceDN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-480695</wp:posOffset>
            </wp:positionV>
            <wp:extent cx="2133600" cy="2573020"/>
            <wp:effectExtent l="0" t="0" r="0" b="0"/>
            <wp:wrapSquare wrapText="bothSides"/>
            <wp:docPr id="4" name="Imagen 4" descr="C:\Users\SINAPROC-01\Desktop\a296d558-8af9-45c2-b359-b723451d67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SINAPROC-01\Desktop\a296d558-8af9-45c2-b359-b723451d67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1937" r="10170" b="4140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GABRIEL ARROCHA</w:t>
      </w:r>
    </w:p>
    <w:p w14:paraId="5E9ADB41">
      <w:pPr>
        <w:widowControl/>
        <w:autoSpaceDE/>
        <w:autoSpaceDN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LICDO. INGENIERIA EN SISTEMAS COMPUTACIONALES</w:t>
      </w:r>
    </w:p>
    <w:p w14:paraId="34622363">
      <w:pPr>
        <w:widowControl/>
        <w:autoSpaceDE/>
        <w:autoSpaceDN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DISEÑADOR GRÁFICO INDEPENDIENTE</w:t>
      </w:r>
    </w:p>
    <w:p w14:paraId="7F658607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Teléfono: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66030322 |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Correo Electrónico: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arrochag58@gmail.com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Instagram: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@inspiregraphics507 |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Dirección: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Aguadulce-Virgen del Carmen</w:t>
      </w:r>
    </w:p>
    <w:p w14:paraId="070A6A51">
      <w:pPr>
        <w:widowControl/>
        <w:autoSpaceDE/>
        <w:autoSpaceDN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0158A8">
      <w:pPr>
        <w:widowControl/>
        <w:autoSpaceDE/>
        <w:autoSpaceDN/>
        <w:spacing w:before="100" w:beforeAutospacing="1" w:after="100" w:afterAutospacing="1"/>
        <w:outlineLvl w:val="3"/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PERFIL PROFESIONAL</w:t>
      </w:r>
    </w:p>
    <w:p w14:paraId="0BA1A2DF">
      <w:pPr>
        <w:widowControl/>
        <w:autoSpaceDE/>
        <w:autoSpaceDN/>
        <w:spacing w:before="100" w:beforeAutospacing="1" w:after="100" w:afterAutospacing="1"/>
        <w:jc w:val="both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Profesional con más de 20 años de experiencia en áreas diversas como administración, diseño gráfico, soporte técnico, logística y gestión de operaciones. Mi perfil se caracteriza por mi capacidad para liderar proyectos, optimizar procesos operativos y ofrecer soluciones efectivas en un entorno multifuncional. Tengo un enfoque constante hacia la mejora continua y el cumplimiento de normativas, además de una destacada habilidad para coordinar equipos y brindar un servicio excepcional al cliente.</w:t>
      </w:r>
    </w:p>
    <w:p w14:paraId="48F1373C">
      <w:pPr>
        <w:widowControl/>
        <w:autoSpaceDE/>
        <w:autoSpaceDN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pict>
          <v:rect id="_x0000_i102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5722180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EXPERIENCIA LABORAL</w:t>
      </w:r>
    </w:p>
    <w:p w14:paraId="5A0A2C3C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Arom, S.A.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Penonomé,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Control de Incineradora y Asistencia Administrativa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2024</w:t>
      </w:r>
    </w:p>
    <w:p w14:paraId="097ACA7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Supervisión integral de operaciones de incineradora y gestión de residuos, asegurando el cumplimiento con las normativas ambientales y de seguridad.</w:t>
      </w:r>
    </w:p>
    <w:p w14:paraId="670DD389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Elaboración de informes operativos y actualización de inventarios de residuos, garantizando una toma de decisiones informada.</w:t>
      </w:r>
    </w:p>
    <w:p w14:paraId="157F2D1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Coordinación con proveedores y manejo de mantenimiento preventivo y correctivo de equipos técnicos.</w:t>
      </w:r>
    </w:p>
    <w:p w14:paraId="7F41BC74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Gestión administrativa de agendas, reportes y correspondencia.</w:t>
      </w:r>
    </w:p>
    <w:p w14:paraId="5EA03D30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Diseñador Gráfico Independiente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Aguadulce,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Diseño y Desarrollo Creativo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2022 – 2025</w:t>
      </w:r>
    </w:p>
    <w:p w14:paraId="31DC2F1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Creación de logotipos, flyers y contenido visual para clientes de diversas industrias.</w:t>
      </w:r>
    </w:p>
    <w:p w14:paraId="42550A3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Diseño y desarrollo de material digital para redes sociales, sitios web y campañas publicitarias.</w:t>
      </w:r>
    </w:p>
    <w:p w14:paraId="1C86DD28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Coordinación directa con clientes para entender sus necesidades y ofrecer soluciones creativas, adaptadas a los objetivos de negocio.</w:t>
      </w:r>
    </w:p>
    <w:p w14:paraId="2EACABC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</w:p>
    <w:p w14:paraId="54B78FE5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</w:p>
    <w:p w14:paraId="1D05595E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Súper Xtra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Aguadulce,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Auxiliar de Supermercado y Cajero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2019 – 2021</w:t>
      </w:r>
    </w:p>
    <w:p w14:paraId="1EAE5B5D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Supervisión de inventarios, recepción de mercancías y gestión de pedidos, asegurando la organización eficiente de productos en el punto de venta.</w:t>
      </w:r>
    </w:p>
    <w:p w14:paraId="570611E7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Responsabilidad en atención al cliente, facturación y manejo de transacciones financieras con altos estándares de calidad.</w:t>
      </w:r>
    </w:p>
    <w:p w14:paraId="7385ACF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Reporte de incidencias y medidas correctivas, asegurando el cumplimiento de normas de seguridad y calidad.</w:t>
      </w:r>
    </w:p>
    <w:p w14:paraId="565AD3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Supermercado 888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Encargado de Bodega y Soporte Técnico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2016 – 2018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0388F40C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Planificación y coordinación de abastecimiento, almacenaje y distribución de productos en bodega.</w:t>
      </w:r>
    </w:p>
    <w:p w14:paraId="4BB612B4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Supervisión de operaciones logísticas y control de inventarios para asegurar una distribución eficiente.</w:t>
      </w:r>
    </w:p>
    <w:p w14:paraId="0ED7E809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Coordinación con otros departamentos para garantizar el flujo adecuado de mercancías y la optimización de procesos operativos.</w:t>
      </w:r>
    </w:p>
    <w:p w14:paraId="37DB16AC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Importadora Americana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Soporte Técnico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2015</w:t>
      </w:r>
    </w:p>
    <w:p w14:paraId="1ADC197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Proporcioné soporte técnico especializado, gestionando consultas complejas y garantizando una resolución eficaz de problemas.</w:t>
      </w:r>
    </w:p>
    <w:p w14:paraId="440B8DE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Mantenimiento de comunicación fluida con clientes para asegurar la satisfacción y resolución oportuna de incidencias.</w:t>
      </w:r>
    </w:p>
    <w:p w14:paraId="52A7EE70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Cyber Palacios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Asistente de Diseño y Soporte Técnico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2011 – 2015</w:t>
      </w:r>
    </w:p>
    <w:p w14:paraId="5470945B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Gestión integral de proyectos de diseño gráfico, desde la conceptualización hasta la producción final de materiales visuales y digitales.</w:t>
      </w:r>
    </w:p>
    <w:p w14:paraId="441DB5B2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Soporte técnico en la resolución de problemas informáticos, asegurando un servicio eficiente y de calidad.</w:t>
      </w:r>
    </w:p>
    <w:p w14:paraId="7E4C756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Hayce Computer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Asistente Administrativo, Sistemas y Contabilidad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2007 – 2008</w:t>
      </w:r>
    </w:p>
    <w:p w14:paraId="50D7E64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Optimización de procesos administrativos y contables, apoyo en la elaboración de informes financieros.</w:t>
      </w:r>
    </w:p>
    <w:p w14:paraId="3D8D675B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Coordinación de operaciones administrativas y soporte en contabilidad general, contribuyendo a la eficiencia de la empresa.</w:t>
      </w:r>
    </w:p>
    <w:p w14:paraId="2238D2D3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Almacén Steven's Albrook Mall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Seguridad – Bodega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2009</w:t>
      </w:r>
    </w:p>
    <w:p w14:paraId="4680CCF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Supervisión de la seguridad en bodega, control de calidad y recepción de productos.</w:t>
      </w:r>
    </w:p>
    <w:p w14:paraId="306E8ABC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Aseguramiento de la integridad de mercancía, personal y clientes, con enfoque en el cumplimiento de protocolos de seguridad.</w:t>
      </w:r>
    </w:p>
    <w:p w14:paraId="40C0D2F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Escuela Marie Pousseppin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Bibliotecario y Asistente Administrativo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2009</w:t>
      </w:r>
    </w:p>
    <w:p w14:paraId="22B3B92B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Organización y catalogación de materiales bibliográficos, implementando sistemas informáticos para la gestión de la biblioteca.</w:t>
      </w:r>
    </w:p>
    <w:p w14:paraId="206C8B7B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Desempeño de funciones administrativas, incluyendo secretariado, recepción, tesorería y gestión de recursos humanos.</w:t>
      </w:r>
    </w:p>
    <w:p w14:paraId="37408D27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TARAGAPUROS Panamá S.A.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Asistente Administrativo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2005 – 2006</w:t>
      </w:r>
    </w:p>
    <w:p w14:paraId="5C8858A2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Proporcioné soporte administrativo integral en la gestión de tareas diarias, colaborando estrechamente con diferentes departamentos.</w:t>
      </w:r>
    </w:p>
    <w:p w14:paraId="2CC0A91A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Optimización de procesos, garantizando la eficiencia operativa y la satisfacción del cliente.</w:t>
      </w:r>
    </w:p>
    <w:p w14:paraId="04CD02E0">
      <w:pPr>
        <w:widowControl/>
        <w:autoSpaceDE/>
        <w:autoSpaceDN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pict>
          <v:rect id="_x0000_i1027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42D7CA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FORMACIÓN ACADÉMICA</w:t>
      </w:r>
    </w:p>
    <w:p w14:paraId="7A1C85A0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Universidad Tecnológica de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es-PA" w:eastAsia="es-PA"/>
        </w:rPr>
        <w:t>Licenciatura en Ingeniería en Sistemas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2011</w:t>
      </w:r>
    </w:p>
    <w:p w14:paraId="3C5ED9E4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Instituto Nacional de Panamá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es-PA" w:eastAsia="es-PA"/>
        </w:rPr>
        <w:t>Tercer Año de Secundaria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2000</w:t>
      </w:r>
    </w:p>
    <w:p w14:paraId="2F6DC5A4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Escuela Profesional Isabel Herrera Obaldía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es-PA" w:eastAsia="es-PA"/>
        </w:rPr>
        <w:t>Bachiller en Ciencias y Letras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2004</w:t>
      </w:r>
    </w:p>
    <w:p w14:paraId="7E13D0BC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</w:p>
    <w:p w14:paraId="697168B0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CURSOS Y CERTIFICACIONES RELEVANTES</w:t>
      </w:r>
    </w:p>
    <w:p w14:paraId="69D09F18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Diplomado en Contabilidad para no Contadores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Universidad Latina | 2015</w:t>
      </w:r>
    </w:p>
    <w:p w14:paraId="6627AB51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Diplomado en Derecho Laboral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Universidad Interamericana de Panamá | 2015</w:t>
      </w:r>
    </w:p>
    <w:p w14:paraId="61B62BA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Diplomado en Liderazgo para la Transformación Financiera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Universidad Santa María la Antigua | 2018</w:t>
      </w:r>
    </w:p>
    <w:p w14:paraId="70B0CB1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Diplomado Técnico en Redes de Datos, Informática y Supervisión de Operaciones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Fundación Carlos Slim | 2023</w:t>
      </w:r>
    </w:p>
    <w:p w14:paraId="1FDBD4B9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Diplomado en Salud Digital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Fundación Carlos Slim | 2024</w:t>
      </w:r>
    </w:p>
    <w:p w14:paraId="46D515D5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Curso en Manejo de Emergencias Médicas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Instituto Badra | 2023</w:t>
      </w:r>
    </w:p>
    <w:p w14:paraId="487F66FA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Curso en Primeros Auxilios Psicológicos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SINAPROC | 2024</w:t>
      </w:r>
    </w:p>
    <w:p w14:paraId="1E1AC65B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Certificación en Herramientas Google y Gestión de Riesgo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SINAPROC | 2022</w:t>
      </w:r>
    </w:p>
    <w:p w14:paraId="725AF3F9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Curso en Gestión de Riesgos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SINAPROC | 2021</w:t>
      </w:r>
    </w:p>
    <w:p w14:paraId="5DDE758A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Curso de EDAN (Estrategias de Desastres y Análisis de Necesidades)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SINAPROC | 2022</w:t>
      </w:r>
    </w:p>
    <w:p w14:paraId="73BFCD01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Curso en Comando de Incidentes (SCI)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Cruz Roja | 2022</w:t>
      </w:r>
    </w:p>
    <w:p w14:paraId="787C14B3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Congreso Internacional en Medicina Táctica Pre hospitalaria y Hospitalaria de Emergencia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Instituto Badra | 2023</w:t>
      </w:r>
    </w:p>
    <w:p w14:paraId="3CA5F445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Veterinario Emprendedor – Medicina Interna en Clínica Diaria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2023</w:t>
      </w:r>
    </w:p>
    <w:p w14:paraId="71CB11B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Veterinario Emprendedor – Curso Digital de Gastroenterología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2023</w:t>
      </w:r>
    </w:p>
    <w:p w14:paraId="23B4E4F7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Veterinario Emprendedor – Curso de Emergencias Médicas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– 2023</w:t>
      </w:r>
    </w:p>
    <w:p w14:paraId="337691FA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Panamá para el Mundo SWL - Frecuencia Radial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| 2023</w:t>
      </w:r>
    </w:p>
    <w:p w14:paraId="3259F985">
      <w:pPr>
        <w:widowControl/>
        <w:autoSpaceDE/>
        <w:autoSpaceDN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pict>
          <v:rect id="_x0000_i1028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C81D04F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val="es-PA" w:eastAsia="es-PA"/>
        </w:rPr>
        <w:t>HABILIDADES DESTACADAS</w:t>
      </w:r>
    </w:p>
    <w:p w14:paraId="7BDC864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Gestión de Riesgo: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Conocimientos avanzados en la gestión de riesgos y emergencias, con formación en la implementación de estrategias de respuesta ante desastres y emergencias médicas.</w:t>
      </w:r>
    </w:p>
    <w:p w14:paraId="6701E6E3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s-PA" w:eastAsia="es-PA"/>
        </w:rPr>
        <w:t>Atención Médica y Primeros Auxilios: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Capacitado en primeros auxilios, manejo de situaciones de emergencia y atención pre hospitalaria, incluyendo certificaciones actualizadas en estos campos.</w:t>
      </w:r>
    </w:p>
    <w:p w14:paraId="19578DEF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s-PA" w:eastAsia="es-PA"/>
        </w:rPr>
        <w:t>Gestión Administrativa: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Optimización de procesos, gestión de agendas, inventarios y control de operaciones.</w:t>
      </w:r>
    </w:p>
    <w:p w14:paraId="3A9581F7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s-PA" w:eastAsia="es-PA"/>
        </w:rPr>
        <w:t>Diseño Gráfico: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Creatividad y habilidades avanzadas en herramientas como Adobe Canvas, </w:t>
      </w:r>
      <w:r>
        <w:rPr>
          <w:rFonts w:ascii="Times New Roman" w:hAnsi="Times New Roman" w:eastAsia="Times New Roman" w:cs="Times New Roman"/>
          <w:sz w:val="24"/>
          <w:szCs w:val="24"/>
          <w:lang w:eastAsia="es-PA"/>
        </w:rPr>
        <w:t>Adobe Creative Cloud (CC),</w:t>
      </w:r>
      <w: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es-PA"/>
        </w:rPr>
        <w:t>CorelDRAW,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 xml:space="preserve"> Sketch,</w:t>
      </w:r>
      <w: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Figma y otros programas de diseño.</w:t>
      </w:r>
    </w:p>
    <w:p w14:paraId="36A9E123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s-PA" w:eastAsia="es-PA"/>
        </w:rPr>
        <w:t>Soporte Técnico</w:t>
      </w: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t>: Resolución de problemas técnicos en diferentes plataformas y mantenimiento preventivo de equipos.</w:t>
      </w:r>
    </w:p>
    <w:p w14:paraId="27AF797C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es-PA"/>
        </w:rPr>
        <w:t>Procuraduria Nación Panamá: Mediador Comunitario- Fiscal Electoral</w:t>
      </w:r>
      <w:bookmarkStart w:id="0" w:name="_GoBack"/>
      <w:bookmarkEnd w:id="0"/>
    </w:p>
    <w:p w14:paraId="61D4C39C">
      <w:pPr>
        <w:widowControl/>
        <w:autoSpaceDE/>
        <w:autoSpaceDN/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</w:pPr>
      <w:r>
        <w:rPr>
          <w:rFonts w:ascii="Times New Roman" w:hAnsi="Times New Roman" w:eastAsia="Times New Roman" w:cs="Times New Roman"/>
          <w:sz w:val="24"/>
          <w:szCs w:val="24"/>
          <w:lang w:val="es-PA" w:eastAsia="es-PA"/>
        </w:rPr>
        <w:pict>
          <v:rect id="_x0000_i1029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2BB5F6B">
      <w:pPr>
        <w:rPr>
          <w:rFonts w:ascii="Times New Roman" w:hAnsi="Times New Roman" w:cs="Times New Roman"/>
          <w:b/>
          <w:sz w:val="24"/>
          <w:lang w:val="es-PA"/>
        </w:rPr>
      </w:pPr>
      <w:r>
        <w:rPr>
          <w:rFonts w:ascii="Times New Roman" w:hAnsi="Times New Roman" w:cs="Times New Roman"/>
          <w:b/>
          <w:sz w:val="24"/>
          <w:lang w:val="es-PA"/>
        </w:rPr>
        <w:t>OTROS LOGROS</w:t>
      </w:r>
    </w:p>
    <w:p w14:paraId="5F500B23">
      <w:pPr>
        <w:rPr>
          <w:rFonts w:ascii="Times New Roman" w:hAnsi="Times New Roman" w:cs="Times New Roman"/>
          <w:b/>
          <w:lang w:val="es-PA"/>
        </w:rPr>
      </w:pPr>
    </w:p>
    <w:p w14:paraId="637B05EA">
      <w:pPr>
        <w:pStyle w:val="11"/>
        <w:numPr>
          <w:ilvl w:val="0"/>
          <w:numId w:val="13"/>
        </w:numPr>
        <w:rPr>
          <w:rFonts w:ascii="Times New Roman" w:hAnsi="Times New Roman" w:cs="Times New Roman"/>
          <w:lang w:val="es-PA"/>
        </w:rPr>
      </w:pPr>
      <w:r>
        <w:rPr>
          <w:rFonts w:ascii="Times New Roman" w:hAnsi="Times New Roman" w:cs="Times New Roman"/>
          <w:lang w:val="es-PA"/>
        </w:rPr>
        <w:t>Participación en congresos y formación constante para estar al día con nuevas tecnologías y tendencias.</w:t>
      </w:r>
    </w:p>
    <w:p w14:paraId="3E77B245">
      <w:pPr>
        <w:pStyle w:val="11"/>
        <w:numPr>
          <w:ilvl w:val="0"/>
          <w:numId w:val="13"/>
        </w:numPr>
        <w:rPr>
          <w:rFonts w:ascii="Times New Roman" w:hAnsi="Times New Roman" w:cs="Times New Roman"/>
          <w:lang w:val="es-PA"/>
        </w:rPr>
      </w:pPr>
      <w:r>
        <w:rPr>
          <w:rFonts w:ascii="Times New Roman" w:hAnsi="Times New Roman" w:cs="Times New Roman"/>
          <w:lang w:val="es-PA"/>
        </w:rPr>
        <w:t>Formación continua en liderazgo, contabilidad, seguridad y gestión de emergencias.</w:t>
      </w:r>
    </w:p>
    <w:p w14:paraId="7CBFDA82">
      <w:pPr>
        <w:pStyle w:val="11"/>
        <w:rPr>
          <w:rFonts w:ascii="Times New Roman" w:hAnsi="Times New Roman" w:cs="Times New Roman"/>
          <w:lang w:val="es-PA"/>
        </w:rPr>
      </w:pPr>
    </w:p>
    <w:p w14:paraId="666DEEA4">
      <w:pPr>
        <w:rPr>
          <w:rFonts w:ascii="Times New Roman" w:hAnsi="Times New Roman" w:cs="Times New Roman"/>
          <w:lang w:val="es-PA"/>
        </w:rPr>
      </w:pPr>
    </w:p>
    <w:p w14:paraId="606FAAFE">
      <w:pPr>
        <w:rPr>
          <w:rFonts w:ascii="Times New Roman" w:hAnsi="Times New Roman" w:cs="Times New Roman"/>
          <w:lang w:val="es-PA"/>
        </w:rPr>
      </w:pPr>
    </w:p>
    <w:p w14:paraId="0F40855D">
      <w:pPr>
        <w:rPr>
          <w:rFonts w:ascii="Times New Roman" w:hAnsi="Times New Roman" w:cs="Times New Roman"/>
          <w:lang w:val="es-PA"/>
        </w:rPr>
      </w:pPr>
    </w:p>
    <w:p w14:paraId="082E7035">
      <w:pPr>
        <w:rPr>
          <w:rFonts w:ascii="Times New Roman" w:hAnsi="Times New Roman" w:cs="Times New Roman"/>
          <w:lang w:val="es-PA"/>
        </w:rPr>
      </w:pPr>
    </w:p>
    <w:p w14:paraId="60E9D641">
      <w:pPr>
        <w:rPr>
          <w:rFonts w:ascii="Times New Roman" w:hAnsi="Times New Roman" w:cs="Times New Roman"/>
          <w:lang w:val="es-PA"/>
        </w:rPr>
      </w:pPr>
    </w:p>
    <w:p w14:paraId="7C7CD64A">
      <w:pPr>
        <w:rPr>
          <w:rFonts w:ascii="Times New Roman" w:hAnsi="Times New Roman" w:cs="Times New Roman"/>
          <w:lang w:val="es-PA"/>
        </w:rPr>
      </w:pPr>
    </w:p>
    <w:p w14:paraId="00F75F50">
      <w:pPr>
        <w:rPr>
          <w:rFonts w:ascii="Times New Roman" w:hAnsi="Times New Roman" w:cs="Times New Roman"/>
          <w:lang w:val="es-PA"/>
        </w:rPr>
      </w:pPr>
    </w:p>
    <w:p w14:paraId="3C2BEAD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REFERENCIAS:</w:t>
      </w:r>
    </w:p>
    <w:p w14:paraId="7289B2C7">
      <w:pPr>
        <w:numPr>
          <w:ilvl w:val="0"/>
          <w:numId w:val="1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Erick Navarrete (AROM, S.A.) </w:t>
      </w:r>
    </w:p>
    <w:p w14:paraId="1FD20DC0">
      <w:pPr>
        <w:ind w:left="86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Tel.6811-9060</w:t>
      </w:r>
    </w:p>
    <w:p w14:paraId="6AAD3650">
      <w:pPr>
        <w:ind w:left="865"/>
        <w:rPr>
          <w:rFonts w:ascii="Times New Roman" w:hAnsi="Times New Roman" w:cs="Times New Roman"/>
          <w:lang w:val="en-US"/>
        </w:rPr>
      </w:pPr>
    </w:p>
    <w:p w14:paraId="6CA6C772">
      <w:pPr>
        <w:pStyle w:val="11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Irving Castillo (Gobernador de Prov. De Coclé) </w:t>
      </w:r>
    </w:p>
    <w:p w14:paraId="64AB12C2">
      <w:pPr>
        <w:pStyle w:val="11"/>
        <w:ind w:left="865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Tel.6784-5211</w:t>
      </w:r>
    </w:p>
    <w:p w14:paraId="3C4987BA">
      <w:pPr>
        <w:ind w:left="865"/>
        <w:rPr>
          <w:rFonts w:ascii="Times New Roman" w:hAnsi="Times New Roman" w:cs="Times New Roman"/>
          <w:lang w:val="en-US"/>
        </w:rPr>
      </w:pPr>
    </w:p>
    <w:p w14:paraId="670640A2">
      <w:pPr>
        <w:pStyle w:val="11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Henry Smith (Director SINAPROC Aguadulce) </w:t>
      </w:r>
    </w:p>
    <w:p w14:paraId="79A48B23">
      <w:pPr>
        <w:pStyle w:val="11"/>
        <w:ind w:left="865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Tel.6531-8244</w:t>
      </w:r>
    </w:p>
    <w:p w14:paraId="3FC0D1FB">
      <w:pPr>
        <w:pStyle w:val="11"/>
        <w:ind w:left="865" w:firstLine="0"/>
        <w:rPr>
          <w:rFonts w:ascii="Times New Roman" w:hAnsi="Times New Roman" w:cs="Times New Roman"/>
        </w:rPr>
      </w:pPr>
    </w:p>
    <w:p w14:paraId="0FD5A25A">
      <w:pPr>
        <w:pStyle w:val="11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Alejandro NG (Imprenta Cyber Palacios) </w:t>
      </w:r>
    </w:p>
    <w:p w14:paraId="478F4254">
      <w:pPr>
        <w:pStyle w:val="11"/>
        <w:ind w:left="865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Tel.6845-9589</w:t>
      </w:r>
    </w:p>
    <w:p w14:paraId="380ABDA8">
      <w:pPr>
        <w:pStyle w:val="11"/>
        <w:ind w:left="865" w:firstLine="0"/>
        <w:rPr>
          <w:rFonts w:ascii="Times New Roman" w:hAnsi="Times New Roman" w:cs="Times New Roman"/>
        </w:rPr>
      </w:pPr>
    </w:p>
    <w:p w14:paraId="0E6542E9">
      <w:pPr>
        <w:rPr>
          <w:rFonts w:ascii="Times New Roman" w:hAnsi="Times New Roman" w:cs="Times New Roman"/>
          <w:lang w:val="es-PA"/>
        </w:rPr>
      </w:pPr>
    </w:p>
    <w:p w14:paraId="6BA4003B">
      <w:pPr>
        <w:rPr>
          <w:rFonts w:ascii="Times New Roman" w:hAnsi="Times New Roman" w:cs="Times New Roman"/>
          <w:lang w:val="es-PA"/>
        </w:rPr>
      </w:pPr>
    </w:p>
    <w:p w14:paraId="7C3CB9EE">
      <w:pPr>
        <w:rPr>
          <w:rFonts w:ascii="Times New Roman" w:hAnsi="Times New Roman" w:cs="Times New Roman"/>
          <w:lang w:val="es-PA"/>
        </w:rPr>
      </w:pPr>
    </w:p>
    <w:p w14:paraId="5DD010D9">
      <w:pPr>
        <w:rPr>
          <w:rFonts w:ascii="Times New Roman" w:hAnsi="Times New Roman" w:cs="Times New Roman"/>
          <w:lang w:val="es-PA"/>
        </w:rPr>
      </w:pPr>
    </w:p>
    <w:p w14:paraId="43A4545D">
      <w:pPr>
        <w:rPr>
          <w:rFonts w:ascii="Times New Roman" w:hAnsi="Times New Roman" w:cs="Times New Roman"/>
          <w:lang w:val="es-PA"/>
        </w:rPr>
      </w:pPr>
    </w:p>
    <w:p w14:paraId="7746A72D">
      <w:pPr>
        <w:rPr>
          <w:rFonts w:ascii="Times New Roman" w:hAnsi="Times New Roman" w:cs="Times New Roman"/>
          <w:lang w:val="es-PA"/>
        </w:rPr>
      </w:pPr>
    </w:p>
    <w:p w14:paraId="5DEDC121">
      <w:pPr>
        <w:rPr>
          <w:rFonts w:ascii="Times New Roman" w:hAnsi="Times New Roman" w:cs="Times New Roman"/>
          <w:lang w:val="es-PA"/>
        </w:rPr>
      </w:pPr>
    </w:p>
    <w:p w14:paraId="02061F31">
      <w:pPr>
        <w:rPr>
          <w:rFonts w:ascii="Times New Roman" w:hAnsi="Times New Roman" w:cs="Times New Roman"/>
          <w:lang w:val="es-PA"/>
        </w:rPr>
      </w:pPr>
    </w:p>
    <w:p w14:paraId="6E5C0F33">
      <w:pPr>
        <w:rPr>
          <w:rFonts w:ascii="Times New Roman" w:hAnsi="Times New Roman" w:cs="Times New Roman"/>
          <w:lang w:val="es-PA"/>
        </w:rPr>
      </w:pPr>
    </w:p>
    <w:p w14:paraId="1757EF7B">
      <w:pPr>
        <w:rPr>
          <w:rFonts w:ascii="Times New Roman" w:hAnsi="Times New Roman" w:cs="Times New Roman"/>
          <w:lang w:val="es-PA"/>
        </w:rPr>
      </w:pPr>
    </w:p>
    <w:p w14:paraId="50C5BEB4">
      <w:pPr>
        <w:rPr>
          <w:rFonts w:ascii="Times New Roman" w:hAnsi="Times New Roman" w:cs="Times New Roman"/>
          <w:lang w:val="es-PA"/>
        </w:rPr>
      </w:pPr>
    </w:p>
    <w:p w14:paraId="0EA18039">
      <w:pPr>
        <w:rPr>
          <w:rFonts w:ascii="Times New Roman" w:hAnsi="Times New Roman" w:cs="Times New Roman"/>
          <w:lang w:val="es-PA"/>
        </w:rPr>
      </w:pPr>
    </w:p>
    <w:p w14:paraId="6C54FC7F">
      <w:pPr>
        <w:rPr>
          <w:rFonts w:ascii="Times New Roman" w:hAnsi="Times New Roman" w:cs="Times New Roman"/>
          <w:lang w:val="es-PA"/>
        </w:rPr>
      </w:pPr>
    </w:p>
    <w:p w14:paraId="01544C9B">
      <w:pPr>
        <w:rPr>
          <w:rFonts w:ascii="Times New Roman" w:hAnsi="Times New Roman" w:cs="Times New Roman"/>
          <w:lang w:val="es-PA"/>
        </w:rPr>
      </w:pPr>
    </w:p>
    <w:p w14:paraId="0FB7A80A">
      <w:pPr>
        <w:rPr>
          <w:rFonts w:ascii="Times New Roman" w:hAnsi="Times New Roman" w:cs="Times New Roman"/>
          <w:lang w:val="es-PA"/>
        </w:rPr>
      </w:pPr>
    </w:p>
    <w:p w14:paraId="546F851F">
      <w:pPr>
        <w:rPr>
          <w:rFonts w:ascii="Times New Roman" w:hAnsi="Times New Roman" w:cs="Times New Roman"/>
          <w:lang w:val="es-PA"/>
        </w:rPr>
      </w:pPr>
    </w:p>
    <w:p w14:paraId="0FE38820">
      <w:pPr>
        <w:rPr>
          <w:rFonts w:ascii="Times New Roman" w:hAnsi="Times New Roman" w:cs="Times New Roman"/>
          <w:lang w:val="es-PA"/>
        </w:rPr>
      </w:pPr>
    </w:p>
    <w:p w14:paraId="592D5DF5">
      <w:pPr>
        <w:rPr>
          <w:rFonts w:ascii="Times New Roman" w:hAnsi="Times New Roman" w:cs="Times New Roman"/>
          <w:lang w:val="es-PA"/>
        </w:rPr>
      </w:pPr>
    </w:p>
    <w:p w14:paraId="4242A010">
      <w:pPr>
        <w:rPr>
          <w:rFonts w:ascii="Times New Roman" w:hAnsi="Times New Roman" w:cs="Times New Roman"/>
          <w:lang w:val="es-PA"/>
        </w:rPr>
      </w:pPr>
    </w:p>
    <w:p w14:paraId="4C484477">
      <w:pPr>
        <w:rPr>
          <w:rFonts w:ascii="Times New Roman" w:hAnsi="Times New Roman" w:cs="Times New Roman"/>
          <w:lang w:val="es-PA"/>
        </w:rPr>
      </w:pPr>
    </w:p>
    <w:p w14:paraId="3C39CF3E">
      <w:pPr>
        <w:rPr>
          <w:rFonts w:ascii="Times New Roman" w:hAnsi="Times New Roman" w:cs="Times New Roman"/>
          <w:lang w:val="es-PA"/>
        </w:rPr>
      </w:pPr>
    </w:p>
    <w:p w14:paraId="19F1EB12">
      <w:pPr>
        <w:rPr>
          <w:rFonts w:ascii="Times New Roman" w:hAnsi="Times New Roman" w:cs="Times New Roman"/>
          <w:lang w:val="es-PA"/>
        </w:rPr>
      </w:pPr>
    </w:p>
    <w:p w14:paraId="0B9B6336">
      <w:pPr>
        <w:rPr>
          <w:rFonts w:ascii="Times New Roman" w:hAnsi="Times New Roman" w:cs="Times New Roman"/>
          <w:lang w:val="es-PA"/>
        </w:rPr>
      </w:pPr>
    </w:p>
    <w:p w14:paraId="6C7CC0E3">
      <w:pPr>
        <w:rPr>
          <w:rFonts w:ascii="Times New Roman" w:hAnsi="Times New Roman" w:cs="Times New Roman"/>
          <w:lang w:val="es-PA"/>
        </w:rPr>
      </w:pPr>
    </w:p>
    <w:p w14:paraId="2DFAC771">
      <w:pPr>
        <w:rPr>
          <w:rFonts w:ascii="Times New Roman" w:hAnsi="Times New Roman" w:cs="Times New Roman"/>
          <w:lang w:val="es-PA"/>
        </w:rPr>
      </w:pPr>
    </w:p>
    <w:p w14:paraId="197A0692">
      <w:pPr>
        <w:rPr>
          <w:rFonts w:ascii="Times New Roman" w:hAnsi="Times New Roman" w:cs="Times New Roman"/>
          <w:lang w:val="es-PA"/>
        </w:rPr>
      </w:pPr>
    </w:p>
    <w:p w14:paraId="45B8EB80">
      <w:pPr>
        <w:rPr>
          <w:rFonts w:ascii="Times New Roman" w:hAnsi="Times New Roman" w:cs="Times New Roman"/>
          <w:lang w:val="es-PA"/>
        </w:rPr>
      </w:pPr>
    </w:p>
    <w:p w14:paraId="46219CAE">
      <w:pPr>
        <w:rPr>
          <w:rFonts w:ascii="Times New Roman" w:hAnsi="Times New Roman" w:cs="Times New Roman"/>
          <w:lang w:val="es-PA"/>
        </w:rPr>
      </w:pPr>
    </w:p>
    <w:p w14:paraId="42C294AC">
      <w:pPr>
        <w:rPr>
          <w:rFonts w:ascii="Times New Roman" w:hAnsi="Times New Roman" w:cs="Times New Roman"/>
          <w:lang w:val="es-PA"/>
        </w:rPr>
      </w:pPr>
    </w:p>
    <w:p w14:paraId="0534E2B6">
      <w:pPr>
        <w:rPr>
          <w:rFonts w:ascii="Times New Roman" w:hAnsi="Times New Roman" w:cs="Times New Roman"/>
          <w:lang w:val="es-PA"/>
        </w:rPr>
      </w:pPr>
    </w:p>
    <w:p w14:paraId="057E5EF9">
      <w:pPr>
        <w:rPr>
          <w:rFonts w:ascii="Times New Roman" w:hAnsi="Times New Roman" w:cs="Times New Roman"/>
          <w:lang w:val="es-PA"/>
        </w:rPr>
      </w:pPr>
    </w:p>
    <w:p w14:paraId="596B3609">
      <w:pPr>
        <w:rPr>
          <w:rFonts w:ascii="Times New Roman" w:hAnsi="Times New Roman" w:cs="Times New Roman"/>
          <w:lang w:val="es-PA"/>
        </w:rPr>
      </w:pPr>
    </w:p>
    <w:p w14:paraId="5D80314A">
      <w:pPr>
        <w:rPr>
          <w:rFonts w:ascii="Times New Roman" w:hAnsi="Times New Roman" w:cs="Times New Roman"/>
          <w:lang w:val="es-PA"/>
        </w:rPr>
      </w:pPr>
    </w:p>
    <w:p w14:paraId="368658D7">
      <w:pPr>
        <w:rPr>
          <w:rFonts w:ascii="Times New Roman" w:hAnsi="Times New Roman" w:cs="Times New Roman"/>
          <w:lang w:val="es-PA"/>
        </w:rPr>
      </w:pPr>
    </w:p>
    <w:p w14:paraId="2B32D367">
      <w:pPr>
        <w:rPr>
          <w:rFonts w:ascii="Times New Roman" w:hAnsi="Times New Roman" w:cs="Times New Roman"/>
          <w:lang w:val="es-PA"/>
        </w:rPr>
      </w:pPr>
    </w:p>
    <w:p w14:paraId="4B164D18">
      <w:pPr>
        <w:rPr>
          <w:rFonts w:ascii="Times New Roman" w:hAnsi="Times New Roman" w:cs="Times New Roman"/>
          <w:lang w:val="es-PA"/>
        </w:rPr>
      </w:pPr>
    </w:p>
    <w:p w14:paraId="5F427ED8">
      <w:pPr>
        <w:rPr>
          <w:rFonts w:ascii="Times New Roman" w:hAnsi="Times New Roman" w:cs="Times New Roman"/>
          <w:lang w:val="es-PA"/>
        </w:rPr>
      </w:pPr>
    </w:p>
    <w:p w14:paraId="67DFB831">
      <w:pPr>
        <w:rPr>
          <w:rFonts w:ascii="Times New Roman" w:hAnsi="Times New Roman" w:cs="Times New Roman"/>
          <w:lang w:val="es-PA" w:eastAsia="es-PA"/>
        </w:rPr>
      </w:pPr>
      <w:r>
        <w:rPr>
          <w:rFonts w:ascii="Times New Roman" w:hAnsi="Times New Roman" w:cs="Times New Roman"/>
          <w:lang w:val="es-PA" w:eastAsia="es-P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-489585</wp:posOffset>
            </wp:positionV>
            <wp:extent cx="5013325" cy="3861435"/>
            <wp:effectExtent l="0" t="0" r="0" b="5715"/>
            <wp:wrapNone/>
            <wp:docPr id="7" name="Imagen 7" descr="C:\Users\SINAPROC-01\Desktop\NO BORRAR SINAPROC DOCUMENTOS DE VOLUNTARIADO\SINAPROC CONTROL DE COMBUSTIBLE\SS\dd\GALLARDO BOMBERO\BV\HV-ARROCHA GABRIEL_page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SINAPROC-01\Desktop\NO BORRAR SINAPROC DOCUMENTOS DE VOLUNTARIADO\SINAPROC CONTROL DE COMBUSTIBLE\SS\dd\GALLARDO BOMBERO\BV\HV-ARROCHA GABRIEL_page-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11950" r="15999" b="15966"/>
                    <a:stretch>
                      <a:fillRect/>
                    </a:stretch>
                  </pic:blipFill>
                  <pic:spPr>
                    <a:xfrm>
                      <a:off x="0" y="0"/>
                      <a:ext cx="5013434" cy="38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2AB5B">
      <w:pPr>
        <w:rPr>
          <w:rFonts w:ascii="Times New Roman" w:hAnsi="Times New Roman" w:cs="Times New Roman"/>
          <w:lang w:val="es-PA" w:eastAsia="es-PA"/>
        </w:rPr>
      </w:pPr>
    </w:p>
    <w:p w14:paraId="04C012CA">
      <w:pPr>
        <w:rPr>
          <w:rFonts w:ascii="Times New Roman" w:hAnsi="Times New Roman" w:cs="Times New Roman"/>
          <w:lang w:val="es-PA" w:eastAsia="es-PA"/>
        </w:rPr>
      </w:pPr>
    </w:p>
    <w:p w14:paraId="048720A2">
      <w:pPr>
        <w:rPr>
          <w:rFonts w:ascii="Times New Roman" w:hAnsi="Times New Roman" w:cs="Times New Roman"/>
          <w:lang w:val="es-PA" w:eastAsia="es-PA"/>
        </w:rPr>
      </w:pPr>
    </w:p>
    <w:p w14:paraId="7BDD780E">
      <w:pPr>
        <w:rPr>
          <w:rFonts w:ascii="Times New Roman" w:hAnsi="Times New Roman" w:cs="Times New Roman"/>
          <w:lang w:val="es-PA" w:eastAsia="es-PA"/>
        </w:rPr>
      </w:pPr>
    </w:p>
    <w:p w14:paraId="4202AD17">
      <w:pPr>
        <w:rPr>
          <w:rFonts w:ascii="Times New Roman" w:hAnsi="Times New Roman" w:cs="Times New Roman"/>
          <w:lang w:val="es-PA" w:eastAsia="es-PA"/>
        </w:rPr>
      </w:pPr>
    </w:p>
    <w:p w14:paraId="63AA85FE">
      <w:pPr>
        <w:rPr>
          <w:rFonts w:ascii="Times New Roman" w:hAnsi="Times New Roman" w:cs="Times New Roman"/>
          <w:lang w:val="es-PA" w:eastAsia="es-PA"/>
        </w:rPr>
      </w:pPr>
    </w:p>
    <w:p w14:paraId="78D8F110">
      <w:pPr>
        <w:rPr>
          <w:rFonts w:ascii="Times New Roman" w:hAnsi="Times New Roman" w:cs="Times New Roman"/>
          <w:lang w:val="es-PA" w:eastAsia="es-PA"/>
        </w:rPr>
      </w:pPr>
    </w:p>
    <w:p w14:paraId="799E9080">
      <w:pPr>
        <w:rPr>
          <w:rFonts w:ascii="Times New Roman" w:hAnsi="Times New Roman" w:cs="Times New Roman"/>
          <w:lang w:val="es-PA" w:eastAsia="es-PA"/>
        </w:rPr>
      </w:pPr>
    </w:p>
    <w:p w14:paraId="773B2C68">
      <w:pPr>
        <w:rPr>
          <w:rFonts w:ascii="Times New Roman" w:hAnsi="Times New Roman" w:cs="Times New Roman"/>
          <w:lang w:val="es-PA" w:eastAsia="es-PA"/>
        </w:rPr>
      </w:pPr>
    </w:p>
    <w:p w14:paraId="537DF208">
      <w:pPr>
        <w:rPr>
          <w:rFonts w:ascii="Times New Roman" w:hAnsi="Times New Roman" w:cs="Times New Roman"/>
          <w:lang w:val="es-PA" w:eastAsia="es-PA"/>
        </w:rPr>
      </w:pPr>
    </w:p>
    <w:p w14:paraId="205D0DA1">
      <w:pPr>
        <w:rPr>
          <w:rFonts w:ascii="Times New Roman" w:hAnsi="Times New Roman" w:cs="Times New Roman"/>
          <w:lang w:val="es-PA" w:eastAsia="es-PA"/>
        </w:rPr>
      </w:pPr>
    </w:p>
    <w:p w14:paraId="76E9772C">
      <w:pPr>
        <w:rPr>
          <w:rFonts w:ascii="Times New Roman" w:hAnsi="Times New Roman" w:cs="Times New Roman"/>
          <w:lang w:val="es-PA" w:eastAsia="es-PA"/>
        </w:rPr>
      </w:pPr>
    </w:p>
    <w:p w14:paraId="51F65794">
      <w:pPr>
        <w:rPr>
          <w:rFonts w:ascii="Times New Roman" w:hAnsi="Times New Roman" w:cs="Times New Roman"/>
          <w:lang w:val="es-PA" w:eastAsia="es-PA"/>
        </w:rPr>
      </w:pPr>
    </w:p>
    <w:p w14:paraId="16A0D733">
      <w:pPr>
        <w:rPr>
          <w:rFonts w:ascii="Times New Roman" w:hAnsi="Times New Roman" w:cs="Times New Roman"/>
          <w:lang w:val="es-PA" w:eastAsia="es-PA"/>
        </w:rPr>
      </w:pPr>
    </w:p>
    <w:p w14:paraId="3D62F58C">
      <w:pPr>
        <w:rPr>
          <w:rFonts w:ascii="Times New Roman" w:hAnsi="Times New Roman" w:cs="Times New Roman"/>
          <w:lang w:val="es-PA" w:eastAsia="es-PA"/>
        </w:rPr>
      </w:pPr>
    </w:p>
    <w:p w14:paraId="2CD7548F">
      <w:pPr>
        <w:rPr>
          <w:rFonts w:ascii="Times New Roman" w:hAnsi="Times New Roman" w:cs="Times New Roman"/>
          <w:lang w:val="es-PA" w:eastAsia="es-PA"/>
        </w:rPr>
      </w:pPr>
    </w:p>
    <w:p w14:paraId="509A545F">
      <w:pPr>
        <w:rPr>
          <w:rFonts w:ascii="Times New Roman" w:hAnsi="Times New Roman" w:cs="Times New Roman"/>
          <w:lang w:val="es-PA" w:eastAsia="es-PA"/>
        </w:rPr>
      </w:pPr>
    </w:p>
    <w:p w14:paraId="5CCC5D69">
      <w:pPr>
        <w:rPr>
          <w:rFonts w:ascii="Times New Roman" w:hAnsi="Times New Roman" w:cs="Times New Roman"/>
          <w:lang w:val="es-PA" w:eastAsia="es-PA"/>
        </w:rPr>
      </w:pPr>
    </w:p>
    <w:p w14:paraId="2553A3B5">
      <w:pPr>
        <w:rPr>
          <w:rFonts w:ascii="Times New Roman" w:hAnsi="Times New Roman" w:cs="Times New Roman"/>
          <w:lang w:val="es-PA"/>
        </w:rPr>
      </w:pPr>
    </w:p>
    <w:p w14:paraId="1F990EAA">
      <w:pPr>
        <w:rPr>
          <w:rFonts w:ascii="Times New Roman" w:hAnsi="Times New Roman" w:cs="Times New Roman"/>
          <w:lang w:val="es-PA"/>
        </w:rPr>
      </w:pPr>
    </w:p>
    <w:p w14:paraId="24D7D36E">
      <w:pPr>
        <w:rPr>
          <w:rFonts w:ascii="Times New Roman" w:hAnsi="Times New Roman" w:cs="Times New Roman"/>
          <w:lang w:val="es-PA"/>
        </w:rPr>
      </w:pPr>
    </w:p>
    <w:p w14:paraId="3B6CFB5B">
      <w:pPr>
        <w:rPr>
          <w:rFonts w:ascii="Times New Roman" w:hAnsi="Times New Roman" w:cs="Times New Roman"/>
          <w:lang w:val="es-PA"/>
        </w:rPr>
      </w:pPr>
      <w:r>
        <w:rPr>
          <w:rFonts w:ascii="Times New Roman" w:hAnsi="Times New Roman" w:cs="Times New Roman"/>
          <w:lang w:val="es-PA" w:eastAsia="es-P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67945</wp:posOffset>
            </wp:positionV>
            <wp:extent cx="4650740" cy="3431540"/>
            <wp:effectExtent l="0" t="0" r="0" b="0"/>
            <wp:wrapNone/>
            <wp:docPr id="5" name="Imagen 5" descr="C:\Users\SINAPROC-01\Desktop\NO BORRAR SINAPROC DOCUMENTOS DE VOLUNTARIADO\8f171321-34b1-4591-a385-b45513ba2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:\Users\SINAPROC-01\Desktop\NO BORRAR SINAPROC DOCUMENTOS DE VOLUNTARIADO\8f171321-34b1-4591-a385-b45513ba284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828" cy="343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8B7B1">
      <w:pPr>
        <w:rPr>
          <w:rFonts w:ascii="Times New Roman" w:hAnsi="Times New Roman" w:cs="Times New Roman"/>
          <w:lang w:val="es-PA"/>
        </w:rPr>
      </w:pPr>
    </w:p>
    <w:p w14:paraId="5ED4129D">
      <w:pPr>
        <w:rPr>
          <w:rFonts w:ascii="Times New Roman" w:hAnsi="Times New Roman" w:cs="Times New Roman"/>
          <w:lang w:val="es-PA"/>
        </w:rPr>
      </w:pPr>
    </w:p>
    <w:p w14:paraId="45177562">
      <w:pPr>
        <w:rPr>
          <w:rFonts w:ascii="Times New Roman" w:hAnsi="Times New Roman" w:cs="Times New Roman"/>
          <w:lang w:val="es-PA"/>
        </w:rPr>
      </w:pPr>
    </w:p>
    <w:p w14:paraId="08916DF8">
      <w:pPr>
        <w:rPr>
          <w:rFonts w:ascii="Times New Roman" w:hAnsi="Times New Roman" w:cs="Times New Roman"/>
          <w:lang w:val="es-PA"/>
        </w:rPr>
      </w:pPr>
    </w:p>
    <w:p w14:paraId="1F18D155">
      <w:pPr>
        <w:rPr>
          <w:rFonts w:ascii="Times New Roman" w:hAnsi="Times New Roman" w:cs="Times New Roman"/>
          <w:lang w:val="es-PA"/>
        </w:rPr>
      </w:pPr>
    </w:p>
    <w:p w14:paraId="0B64281D">
      <w:pPr>
        <w:rPr>
          <w:rFonts w:ascii="Times New Roman" w:hAnsi="Times New Roman" w:cs="Times New Roman"/>
          <w:lang w:val="es-PA"/>
        </w:rPr>
      </w:pPr>
    </w:p>
    <w:p w14:paraId="6B4AC8E8">
      <w:pPr>
        <w:rPr>
          <w:rFonts w:ascii="Times New Roman" w:hAnsi="Times New Roman" w:cs="Times New Roman"/>
          <w:lang w:val="es-PA"/>
        </w:rPr>
      </w:pPr>
    </w:p>
    <w:p w14:paraId="2AFD7F29">
      <w:pPr>
        <w:rPr>
          <w:rFonts w:ascii="Times New Roman" w:hAnsi="Times New Roman" w:cs="Times New Roman"/>
          <w:lang w:val="es-PA"/>
        </w:rPr>
      </w:pPr>
    </w:p>
    <w:p w14:paraId="620CECEE">
      <w:pPr>
        <w:rPr>
          <w:rFonts w:ascii="Times New Roman" w:hAnsi="Times New Roman" w:cs="Times New Roman"/>
          <w:lang w:val="es-PA"/>
        </w:rPr>
      </w:pPr>
    </w:p>
    <w:p w14:paraId="37E37EEE">
      <w:pPr>
        <w:rPr>
          <w:rFonts w:ascii="Times New Roman" w:hAnsi="Times New Roman" w:cs="Times New Roman"/>
          <w:lang w:val="es-PA"/>
        </w:rPr>
      </w:pPr>
    </w:p>
    <w:p w14:paraId="66AFFDEB">
      <w:pPr>
        <w:rPr>
          <w:rFonts w:ascii="Times New Roman" w:hAnsi="Times New Roman" w:cs="Times New Roman"/>
          <w:lang w:val="es-PA"/>
        </w:rPr>
      </w:pPr>
    </w:p>
    <w:p w14:paraId="3DEA858B">
      <w:pPr>
        <w:rPr>
          <w:rFonts w:ascii="Times New Roman" w:hAnsi="Times New Roman" w:cs="Times New Roman"/>
          <w:lang w:val="es-PA"/>
        </w:rPr>
      </w:pPr>
    </w:p>
    <w:p w14:paraId="646BFB48">
      <w:pPr>
        <w:rPr>
          <w:rFonts w:ascii="Times New Roman" w:hAnsi="Times New Roman" w:cs="Times New Roman"/>
          <w:lang w:val="es-PA"/>
        </w:rPr>
      </w:pPr>
    </w:p>
    <w:p w14:paraId="054E71CF">
      <w:pPr>
        <w:rPr>
          <w:rFonts w:ascii="Times New Roman" w:hAnsi="Times New Roman" w:cs="Times New Roman"/>
          <w:lang w:val="es-PA"/>
        </w:rPr>
      </w:pPr>
    </w:p>
    <w:p w14:paraId="7095C66D">
      <w:pPr>
        <w:rPr>
          <w:rFonts w:ascii="Times New Roman" w:hAnsi="Times New Roman" w:cs="Times New Roman"/>
          <w:lang w:val="es-PA"/>
        </w:rPr>
      </w:pPr>
    </w:p>
    <w:p w14:paraId="425CE4C6">
      <w:pPr>
        <w:rPr>
          <w:rFonts w:ascii="Times New Roman" w:hAnsi="Times New Roman" w:cs="Times New Roman"/>
          <w:lang w:val="es-PA"/>
        </w:rPr>
      </w:pPr>
    </w:p>
    <w:p w14:paraId="61CFC015">
      <w:pPr>
        <w:rPr>
          <w:rFonts w:ascii="Times New Roman" w:hAnsi="Times New Roman" w:cs="Times New Roman"/>
          <w:lang w:val="es-PA"/>
        </w:rPr>
      </w:pPr>
    </w:p>
    <w:p w14:paraId="03740024">
      <w:pPr>
        <w:rPr>
          <w:rFonts w:ascii="Times New Roman" w:hAnsi="Times New Roman" w:cs="Times New Roman"/>
          <w:lang w:val="es-PA"/>
        </w:rPr>
      </w:pPr>
    </w:p>
    <w:p w14:paraId="667D708D">
      <w:pPr>
        <w:rPr>
          <w:rFonts w:ascii="Times New Roman" w:hAnsi="Times New Roman" w:cs="Times New Roman"/>
          <w:lang w:val="es-PA"/>
        </w:rPr>
      </w:pPr>
    </w:p>
    <w:p w14:paraId="092F1170">
      <w:pPr>
        <w:rPr>
          <w:rFonts w:ascii="Times New Roman" w:hAnsi="Times New Roman" w:cs="Times New Roman"/>
          <w:lang w:val="es-PA"/>
        </w:rPr>
      </w:pPr>
    </w:p>
    <w:p w14:paraId="5FCDCE9E">
      <w:pPr>
        <w:rPr>
          <w:rFonts w:ascii="Times New Roman" w:hAnsi="Times New Roman" w:cs="Times New Roman"/>
          <w:lang w:val="es-PA"/>
        </w:rPr>
      </w:pPr>
    </w:p>
    <w:p w14:paraId="78B58681">
      <w:pPr>
        <w:rPr>
          <w:rFonts w:ascii="Times New Roman" w:hAnsi="Times New Roman" w:cs="Times New Roman"/>
          <w:lang w:val="es-PA"/>
        </w:rPr>
      </w:pPr>
    </w:p>
    <w:p w14:paraId="4BC1781E">
      <w:pPr>
        <w:rPr>
          <w:rFonts w:ascii="Times New Roman" w:hAnsi="Times New Roman" w:cs="Times New Roman"/>
          <w:lang w:val="es-PA"/>
        </w:rPr>
      </w:pPr>
    </w:p>
    <w:p w14:paraId="78D8BD57">
      <w:pPr>
        <w:rPr>
          <w:rFonts w:ascii="Times New Roman" w:hAnsi="Times New Roman" w:cs="Times New Roman"/>
          <w:lang w:val="es-PA"/>
        </w:rPr>
      </w:pPr>
    </w:p>
    <w:p w14:paraId="43AB5DD2">
      <w:pPr>
        <w:rPr>
          <w:rFonts w:ascii="Times New Roman" w:hAnsi="Times New Roman" w:cs="Times New Roman"/>
          <w:lang w:val="es-PA"/>
        </w:rPr>
      </w:pPr>
    </w:p>
    <w:p w14:paraId="2D744EC8">
      <w:pPr>
        <w:rPr>
          <w:rFonts w:ascii="Times New Roman" w:hAnsi="Times New Roman" w:cs="Times New Roman"/>
          <w:lang w:val="es-PA"/>
        </w:rPr>
      </w:pPr>
    </w:p>
    <w:p w14:paraId="5364A197">
      <w:pPr>
        <w:rPr>
          <w:rFonts w:ascii="Times New Roman" w:hAnsi="Times New Roman" w:cs="Times New Roman"/>
          <w:lang w:val="es-PA"/>
        </w:rPr>
      </w:pPr>
    </w:p>
    <w:p w14:paraId="7A58B480">
      <w:pPr>
        <w:rPr>
          <w:rFonts w:ascii="Times New Roman" w:hAnsi="Times New Roman" w:cs="Times New Roman"/>
          <w:lang w:val="es-PA"/>
        </w:rPr>
      </w:pPr>
    </w:p>
    <w:p w14:paraId="44422742">
      <w:pPr>
        <w:rPr>
          <w:rFonts w:ascii="Times New Roman" w:hAnsi="Times New Roman" w:cs="Times New Roman"/>
          <w:lang w:val="es-PA"/>
        </w:rPr>
      </w:pPr>
      <w:r>
        <w:rPr>
          <w:rFonts w:ascii="Times New Roman" w:hAnsi="Times New Roman" w:cs="Times New Roman"/>
          <w:lang w:val="es-PA" w:eastAsia="es-P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-441325</wp:posOffset>
            </wp:positionV>
            <wp:extent cx="6948170" cy="8991600"/>
            <wp:effectExtent l="0" t="0" r="5715" b="0"/>
            <wp:wrapNone/>
            <wp:docPr id="106" name="Imagen 106" descr="C:\Users\SINAPROC-01\Downloads\record-policivo-01-23-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 descr="C:\Users\SINAPROC-01\Downloads\record-policivo-01-23-2025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05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2240" w:h="15840"/>
      <w:pgMar w:top="1417" w:right="1701" w:bottom="1417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EF64A7"/>
    <w:multiLevelType w:val="multilevel"/>
    <w:tmpl w:val="01EF64A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5B11178"/>
    <w:multiLevelType w:val="multilevel"/>
    <w:tmpl w:val="05B1117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E3D67BE"/>
    <w:multiLevelType w:val="multilevel"/>
    <w:tmpl w:val="0E3D67BE"/>
    <w:lvl w:ilvl="0" w:tentative="0">
      <w:start w:val="0"/>
      <w:numFmt w:val="bullet"/>
      <w:lvlText w:val=""/>
      <w:lvlJc w:val="left"/>
      <w:pPr>
        <w:ind w:left="86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104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36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08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568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</w:abstractNum>
  <w:abstractNum w:abstractNumId="3">
    <w:nsid w:val="279B2981"/>
    <w:multiLevelType w:val="multilevel"/>
    <w:tmpl w:val="279B298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0F6015F"/>
    <w:multiLevelType w:val="multilevel"/>
    <w:tmpl w:val="30F601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9EC62D9"/>
    <w:multiLevelType w:val="multilevel"/>
    <w:tmpl w:val="39EC62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2E750B7"/>
    <w:multiLevelType w:val="multilevel"/>
    <w:tmpl w:val="42E750B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48651FD9"/>
    <w:multiLevelType w:val="multilevel"/>
    <w:tmpl w:val="48651F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4B4857C1"/>
    <w:multiLevelType w:val="multilevel"/>
    <w:tmpl w:val="4B4857C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4BA77E7E"/>
    <w:multiLevelType w:val="multilevel"/>
    <w:tmpl w:val="4BA77E7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5BDE2AE9"/>
    <w:multiLevelType w:val="multilevel"/>
    <w:tmpl w:val="5BDE2AE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5E3727E6"/>
    <w:multiLevelType w:val="multilevel"/>
    <w:tmpl w:val="5E3727E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740D573D"/>
    <w:multiLevelType w:val="multilevel"/>
    <w:tmpl w:val="740D57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7BB51C39"/>
    <w:multiLevelType w:val="multilevel"/>
    <w:tmpl w:val="7BB51C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8"/>
  </w:num>
  <w:num w:numId="5">
    <w:abstractNumId w:val="11"/>
  </w:num>
  <w:num w:numId="6">
    <w:abstractNumId w:val="12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6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E7"/>
    <w:rsid w:val="00054499"/>
    <w:rsid w:val="000B2C32"/>
    <w:rsid w:val="00122E25"/>
    <w:rsid w:val="001D0BE7"/>
    <w:rsid w:val="00255E62"/>
    <w:rsid w:val="00273C92"/>
    <w:rsid w:val="002B50CC"/>
    <w:rsid w:val="002D32A4"/>
    <w:rsid w:val="0036396A"/>
    <w:rsid w:val="003F5DCD"/>
    <w:rsid w:val="004F7A70"/>
    <w:rsid w:val="00561843"/>
    <w:rsid w:val="00821E42"/>
    <w:rsid w:val="00873D7B"/>
    <w:rsid w:val="008810B6"/>
    <w:rsid w:val="008A3D20"/>
    <w:rsid w:val="0091512C"/>
    <w:rsid w:val="00990595"/>
    <w:rsid w:val="009C603D"/>
    <w:rsid w:val="00A54715"/>
    <w:rsid w:val="00A87677"/>
    <w:rsid w:val="00B16AD0"/>
    <w:rsid w:val="00E35D69"/>
    <w:rsid w:val="00F556A5"/>
    <w:rsid w:val="00FB7E81"/>
    <w:rsid w:val="4AD8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sz w:val="22"/>
      <w:szCs w:val="22"/>
      <w:lang w:val="es-ES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C87D0E" w:themeColor="accent1" w:themeShade="BF"/>
      <w:sz w:val="32"/>
      <w:szCs w:val="32"/>
    </w:rPr>
  </w:style>
  <w:style w:type="paragraph" w:styleId="3">
    <w:name w:val="heading 2"/>
    <w:basedOn w:val="1"/>
    <w:next w:val="1"/>
    <w:link w:val="1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C87D0E" w:themeColor="accent1" w:themeShade="BF"/>
      <w:sz w:val="26"/>
      <w:szCs w:val="26"/>
    </w:rPr>
  </w:style>
  <w:style w:type="paragraph" w:styleId="4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85540A" w:themeColor="accent1" w:themeShade="80"/>
      <w:sz w:val="24"/>
      <w:szCs w:val="24"/>
    </w:rPr>
  </w:style>
  <w:style w:type="paragraph" w:styleId="5">
    <w:name w:val="heading 4"/>
    <w:basedOn w:val="1"/>
    <w:next w:val="1"/>
    <w:link w:val="1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C87D0E" w:themeColor="accent1" w:themeShade="BF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link w:val="14"/>
    <w:qFormat/>
    <w:uiPriority w:val="1"/>
    <w:pPr>
      <w:ind w:left="4974"/>
    </w:pPr>
    <w:rPr>
      <w:sz w:val="24"/>
      <w:szCs w:val="24"/>
    </w:rPr>
  </w:style>
  <w:style w:type="paragraph" w:styleId="9">
    <w:name w:val="Title"/>
    <w:basedOn w:val="1"/>
    <w:link w:val="10"/>
    <w:qFormat/>
    <w:uiPriority w:val="1"/>
    <w:pPr>
      <w:spacing w:before="19" w:line="269" w:lineRule="exact"/>
      <w:ind w:left="4253"/>
    </w:pPr>
    <w:rPr>
      <w:rFonts w:ascii="Arial" w:hAnsi="Arial" w:eastAsia="Arial" w:cs="Arial"/>
      <w:b/>
      <w:bCs/>
      <w:i/>
      <w:iCs/>
      <w:sz w:val="25"/>
      <w:szCs w:val="25"/>
      <w:u w:val="single" w:color="000000"/>
    </w:rPr>
  </w:style>
  <w:style w:type="character" w:customStyle="1" w:styleId="10">
    <w:name w:val="Título Car"/>
    <w:basedOn w:val="6"/>
    <w:link w:val="9"/>
    <w:uiPriority w:val="1"/>
    <w:rPr>
      <w:rFonts w:ascii="Arial" w:hAnsi="Arial" w:eastAsia="Arial" w:cs="Arial"/>
      <w:b/>
      <w:bCs/>
      <w:i/>
      <w:iCs/>
      <w:sz w:val="25"/>
      <w:szCs w:val="25"/>
      <w:u w:val="single" w:color="000000"/>
      <w:lang w:val="es-ES"/>
    </w:rPr>
  </w:style>
  <w:style w:type="paragraph" w:styleId="11">
    <w:name w:val="List Paragraph"/>
    <w:basedOn w:val="1"/>
    <w:qFormat/>
    <w:uiPriority w:val="1"/>
    <w:pPr>
      <w:ind w:left="4974" w:hanging="360"/>
    </w:pPr>
  </w:style>
  <w:style w:type="character" w:customStyle="1" w:styleId="12">
    <w:name w:val="Título 1 Car"/>
    <w:basedOn w:val="6"/>
    <w:link w:val="2"/>
    <w:uiPriority w:val="9"/>
    <w:rPr>
      <w:rFonts w:asciiTheme="majorHAnsi" w:hAnsiTheme="majorHAnsi" w:eastAsiaTheme="majorEastAsia" w:cstheme="majorBidi"/>
      <w:color w:val="C87D0E" w:themeColor="accent1" w:themeShade="BF"/>
      <w:sz w:val="32"/>
      <w:szCs w:val="32"/>
      <w:lang w:val="es-ES"/>
    </w:rPr>
  </w:style>
  <w:style w:type="character" w:customStyle="1" w:styleId="13">
    <w:name w:val="Título 2 Car"/>
    <w:basedOn w:val="6"/>
    <w:link w:val="3"/>
    <w:semiHidden/>
    <w:uiPriority w:val="9"/>
    <w:rPr>
      <w:rFonts w:asciiTheme="majorHAnsi" w:hAnsiTheme="majorHAnsi" w:eastAsiaTheme="majorEastAsia" w:cstheme="majorBidi"/>
      <w:color w:val="C87D0E" w:themeColor="accent1" w:themeShade="BF"/>
      <w:sz w:val="26"/>
      <w:szCs w:val="26"/>
      <w:lang w:val="es-ES"/>
    </w:rPr>
  </w:style>
  <w:style w:type="character" w:customStyle="1" w:styleId="14">
    <w:name w:val="Texto independiente Car"/>
    <w:basedOn w:val="6"/>
    <w:link w:val="8"/>
    <w:uiPriority w:val="1"/>
    <w:rPr>
      <w:rFonts w:ascii="Calibri" w:hAnsi="Calibri" w:eastAsia="Calibri" w:cs="Calibri"/>
      <w:sz w:val="24"/>
      <w:szCs w:val="24"/>
      <w:lang w:val="es-ES"/>
    </w:rPr>
  </w:style>
  <w:style w:type="character" w:customStyle="1" w:styleId="15">
    <w:name w:val="Título 3 Car"/>
    <w:basedOn w:val="6"/>
    <w:link w:val="4"/>
    <w:semiHidden/>
    <w:uiPriority w:val="9"/>
    <w:rPr>
      <w:rFonts w:asciiTheme="majorHAnsi" w:hAnsiTheme="majorHAnsi" w:eastAsiaTheme="majorEastAsia" w:cstheme="majorBidi"/>
      <w:color w:val="85540A" w:themeColor="accent1" w:themeShade="80"/>
      <w:sz w:val="24"/>
      <w:szCs w:val="24"/>
      <w:lang w:val="es-ES"/>
    </w:rPr>
  </w:style>
  <w:style w:type="character" w:customStyle="1" w:styleId="16">
    <w:name w:val="Título 4 Car"/>
    <w:basedOn w:val="6"/>
    <w:link w:val="5"/>
    <w:semiHidden/>
    <w:uiPriority w:val="9"/>
    <w:rPr>
      <w:rFonts w:asciiTheme="majorHAnsi" w:hAnsiTheme="majorHAnsi" w:eastAsiaTheme="majorEastAsia" w:cstheme="majorBidi"/>
      <w:i/>
      <w:iCs/>
      <w:color w:val="C87D0E" w:themeColor="accent1" w:themeShade="BF"/>
      <w:lang w:val="es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microsoft.com/office/2007/relationships/hdphoto" Target="media/image3.wdp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microsoft.com/office/2007/relationships/hdphoto" Target="media/image5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Naranja amaril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F5617-61D3-44D2-AA3E-4ECA76ABC3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950</Words>
  <Characters>6236</Characters>
  <Lines>249</Lines>
  <Paragraphs>94</Paragraphs>
  <TotalTime>2</TotalTime>
  <ScaleCrop>false</ScaleCrop>
  <LinksUpToDate>false</LinksUpToDate>
  <CharactersWithSpaces>7092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2025-01-23T19:44:00Z</dcterms:created>
  <dc:creator>SINAPROC-01</dc:creator>
  <cp:lastModifiedBy>SINAPROC-01</cp:lastModifiedBy>
  <cp:lastPrinted>2025-01-23T18:04:00Z</cp:lastPrinted>
  <dcterms:modified xsi:type="dcterms:W3CDTF">2025-01-23T19:49:23Z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7fb2fa85-7bd6-4efc-939d-23fe1d197eb0</vt:lpwstr>
  </property>
  <property fmtid="{D5CDD505-2E9C-101B-9397-08002B2CF9AE}" pid="3" name="KSOProductBuildVer">
    <vt:lpwstr>2058-12.2.0.19805</vt:lpwstr>
  </property>
  <property fmtid="{D5CDD505-2E9C-101B-9397-08002B2CF9AE}" pid="4" name="ICV">
    <vt:lpwstr>D0AB83DEAF274AAFAA5F50D8F8A8B09C_13</vt:lpwstr>
  </property>
</Properties>
</file>